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CEBF" w14:textId="77777777" w:rsidR="0008166B" w:rsidRDefault="0008166B" w:rsidP="0008166B">
      <w:pPr>
        <w:spacing w:after="80" w:line="240" w:lineRule="exact"/>
        <w:rPr>
          <w:rFonts w:ascii="Calibri" w:hAnsi="Calibri"/>
          <w:sz w:val="20"/>
          <w:szCs w:val="20"/>
        </w:rPr>
      </w:pPr>
    </w:p>
    <w:p w14:paraId="528C77C3" w14:textId="77777777" w:rsidR="0008166B" w:rsidRDefault="0008166B" w:rsidP="0008166B">
      <w:pPr>
        <w:spacing w:after="80" w:line="240" w:lineRule="exact"/>
        <w:rPr>
          <w:rFonts w:ascii="Calibri" w:hAnsi="Calibri"/>
          <w:sz w:val="20"/>
          <w:szCs w:val="20"/>
        </w:rPr>
      </w:pPr>
    </w:p>
    <w:p w14:paraId="0D7232D7" w14:textId="77777777" w:rsidR="004F5A70" w:rsidRDefault="004F5A70" w:rsidP="002A189E">
      <w:pPr>
        <w:spacing w:after="200" w:line="276" w:lineRule="auto"/>
        <w:jc w:val="center"/>
        <w:rPr>
          <w:rFonts w:ascii="Calibri" w:eastAsia="Cambria" w:hAnsi="Calibri" w:cs="Times New Roman"/>
          <w:b/>
          <w:sz w:val="32"/>
          <w:szCs w:val="22"/>
          <w:lang w:val="en-CA"/>
        </w:rPr>
      </w:pPr>
    </w:p>
    <w:p w14:paraId="3246D901" w14:textId="493D8646" w:rsidR="002A189E" w:rsidRPr="002A189E" w:rsidRDefault="00AD5ED8" w:rsidP="002A189E">
      <w:pPr>
        <w:spacing w:after="200" w:line="276" w:lineRule="auto"/>
        <w:jc w:val="center"/>
        <w:rPr>
          <w:rFonts w:ascii="Calibri" w:eastAsia="Cambria" w:hAnsi="Calibri" w:cs="Times New Roman"/>
          <w:b/>
          <w:sz w:val="32"/>
          <w:szCs w:val="22"/>
          <w:lang w:val="en-CA"/>
        </w:rPr>
      </w:pPr>
      <w:r>
        <w:rPr>
          <w:rFonts w:ascii="Calibri" w:eastAsia="Cambria" w:hAnsi="Calibri" w:cs="Times New Roman"/>
          <w:b/>
          <w:sz w:val="32"/>
          <w:szCs w:val="22"/>
          <w:lang w:val="en-CA"/>
        </w:rPr>
        <w:t xml:space="preserve">MPSG </w:t>
      </w:r>
      <w:r w:rsidRPr="00AD5ED8">
        <w:rPr>
          <w:rFonts w:ascii="Calibri" w:eastAsia="Cambria" w:hAnsi="Calibri" w:cs="Times New Roman"/>
          <w:b/>
          <w:color w:val="576D2D" w:themeColor="accent1" w:themeShade="BF"/>
          <w:sz w:val="32"/>
          <w:szCs w:val="22"/>
          <w:lang w:val="en-CA"/>
        </w:rPr>
        <w:t>FINAL</w:t>
      </w:r>
      <w:r>
        <w:rPr>
          <w:rFonts w:ascii="Calibri" w:eastAsia="Cambria" w:hAnsi="Calibri" w:cs="Times New Roman"/>
          <w:b/>
          <w:sz w:val="32"/>
          <w:szCs w:val="22"/>
          <w:lang w:val="en-CA"/>
        </w:rPr>
        <w:t xml:space="preserve"> EXTENSION REPORT</w:t>
      </w:r>
    </w:p>
    <w:p w14:paraId="6F38128A" w14:textId="2B560C2F" w:rsidR="00585DA3" w:rsidRPr="00E075C3" w:rsidRDefault="006F5303" w:rsidP="00743A33">
      <w:pPr>
        <w:framePr w:w="8187" w:h="890" w:hRule="exact" w:hSpace="181" w:wrap="around" w:vAnchor="text" w:hAnchor="page" w:x="2433" w:y="12"/>
        <w:rPr>
          <w:rFonts w:ascii="Calibri" w:hAnsi="Calibri"/>
          <w:b/>
          <w:sz w:val="22"/>
          <w:szCs w:val="22"/>
        </w:rPr>
      </w:pPr>
      <w:r w:rsidRPr="00E075C3">
        <w:rPr>
          <w:rFonts w:ascii="Calibri" w:hAnsi="Calibri"/>
          <w:b/>
          <w:sz w:val="22"/>
          <w:szCs w:val="22"/>
        </w:rPr>
        <w:fldChar w:fldCharType="begin">
          <w:ffData>
            <w:name w:val="Text79"/>
            <w:enabled/>
            <w:calcOnExit w:val="0"/>
            <w:textInput>
              <w:maxLength w:val="150"/>
            </w:textInput>
          </w:ffData>
        </w:fldChar>
      </w:r>
      <w:bookmarkStart w:id="0" w:name="Text79"/>
      <w:r w:rsidRPr="00E075C3">
        <w:rPr>
          <w:rFonts w:ascii="Calibri" w:hAnsi="Calibri"/>
          <w:b/>
          <w:sz w:val="22"/>
          <w:szCs w:val="22"/>
        </w:rPr>
        <w:instrText xml:space="preserve"> FORMTEXT </w:instrText>
      </w:r>
      <w:r w:rsidRPr="00E075C3">
        <w:rPr>
          <w:rFonts w:ascii="Calibri" w:hAnsi="Calibri"/>
          <w:b/>
          <w:sz w:val="22"/>
          <w:szCs w:val="22"/>
        </w:rPr>
      </w:r>
      <w:r w:rsidRPr="00E075C3">
        <w:rPr>
          <w:rFonts w:ascii="Calibri" w:hAnsi="Calibri"/>
          <w:b/>
          <w:sz w:val="22"/>
          <w:szCs w:val="22"/>
        </w:rPr>
        <w:fldChar w:fldCharType="separate"/>
      </w:r>
      <w:r w:rsidR="00743A33" w:rsidRPr="00743A33">
        <w:rPr>
          <w:rFonts w:ascii="Calibri" w:hAnsi="Calibri"/>
          <w:b/>
          <w:noProof/>
          <w:sz w:val="22"/>
          <w:szCs w:val="22"/>
        </w:rPr>
        <w:t>Enhancing Manitoba Soybean Yield and Quality Under Sub-Optimal Conditions</w:t>
      </w:r>
      <w:r w:rsidRPr="00E075C3">
        <w:rPr>
          <w:rFonts w:ascii="Calibri" w:hAnsi="Calibri"/>
          <w:b/>
          <w:sz w:val="22"/>
          <w:szCs w:val="22"/>
        </w:rPr>
        <w:fldChar w:fldCharType="end"/>
      </w:r>
      <w:bookmarkEnd w:id="0"/>
    </w:p>
    <w:p w14:paraId="2167A8B7" w14:textId="524E36C3" w:rsidR="002A189E" w:rsidRPr="002A189E" w:rsidRDefault="002A189E" w:rsidP="002A189E">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TITLE:  </w:t>
      </w:r>
    </w:p>
    <w:tbl>
      <w:tblPr>
        <w:tblStyle w:val="TableGrid1"/>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4"/>
        <w:gridCol w:w="5244"/>
      </w:tblGrid>
      <w:tr w:rsidR="002A189E" w:rsidRPr="002A189E" w14:paraId="3238A929" w14:textId="77777777" w:rsidTr="00195415">
        <w:trPr>
          <w:trHeight w:val="526"/>
        </w:trPr>
        <w:tc>
          <w:tcPr>
            <w:tcW w:w="5244" w:type="dxa"/>
          </w:tcPr>
          <w:p w14:paraId="20C02962" w14:textId="1EF81600" w:rsidR="002A189E" w:rsidRPr="002A189E" w:rsidRDefault="002A189E" w:rsidP="00EE397E">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START DATE:  </w:t>
            </w:r>
            <w:sdt>
              <w:sdtPr>
                <w:rPr>
                  <w:rFonts w:ascii="Calibri" w:eastAsia="Cambria" w:hAnsi="Calibri" w:cs="Times New Roman"/>
                  <w:b/>
                  <w:szCs w:val="22"/>
                  <w:lang w:val="en-CA"/>
                </w:rPr>
                <w:id w:val="409898048"/>
                <w:placeholder>
                  <w:docPart w:val="6D7A09BB84C841DF8D2EB06B41F2C1A6"/>
                </w:placeholder>
                <w:date w:fullDate="2014-04-01T00:00:00Z">
                  <w:dateFormat w:val="d MMMM yyyy"/>
                  <w:lid w:val="en-CA"/>
                  <w:storeMappedDataAs w:val="dateTime"/>
                  <w:calendar w:val="gregorian"/>
                </w:date>
              </w:sdtPr>
              <w:sdtEndPr/>
              <w:sdtContent>
                <w:r w:rsidR="00EE397E">
                  <w:rPr>
                    <w:rFonts w:ascii="Calibri" w:eastAsia="Cambria" w:hAnsi="Calibri" w:cs="Times New Roman"/>
                    <w:b/>
                    <w:szCs w:val="22"/>
                    <w:lang w:val="en-CA"/>
                  </w:rPr>
                  <w:t>1 April 2014</w:t>
                </w:r>
              </w:sdtContent>
            </w:sdt>
          </w:p>
        </w:tc>
        <w:tc>
          <w:tcPr>
            <w:tcW w:w="5244" w:type="dxa"/>
          </w:tcPr>
          <w:p w14:paraId="07005139" w14:textId="031357D9" w:rsidR="002A189E" w:rsidRPr="002A189E" w:rsidRDefault="002A189E" w:rsidP="00F407A5">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END DATE:  </w:t>
            </w:r>
            <w:sdt>
              <w:sdtPr>
                <w:rPr>
                  <w:rFonts w:ascii="Calibri" w:eastAsia="Cambria" w:hAnsi="Calibri" w:cs="Times New Roman"/>
                  <w:b/>
                  <w:szCs w:val="22"/>
                  <w:lang w:val="en-CA"/>
                </w:rPr>
                <w:id w:val="-663156871"/>
                <w:placeholder>
                  <w:docPart w:val="FEF80C30F25F430684E84B5BDCA95CC5"/>
                </w:placeholder>
                <w:date w:fullDate="2018-03-31T00:00:00Z">
                  <w:dateFormat w:val="d MMMM yyyy"/>
                  <w:lid w:val="en-CA"/>
                  <w:storeMappedDataAs w:val="dateTime"/>
                  <w:calendar w:val="gregorian"/>
                </w:date>
              </w:sdtPr>
              <w:sdtEndPr/>
              <w:sdtContent>
                <w:r w:rsidR="00F407A5">
                  <w:rPr>
                    <w:rFonts w:ascii="Calibri" w:eastAsia="Cambria" w:hAnsi="Calibri" w:cs="Times New Roman"/>
                    <w:b/>
                    <w:szCs w:val="22"/>
                    <w:lang w:val="en-CA"/>
                  </w:rPr>
                  <w:t>31 March 2018</w:t>
                </w:r>
              </w:sdtContent>
            </w:sdt>
          </w:p>
        </w:tc>
      </w:tr>
    </w:tbl>
    <w:p w14:paraId="14D3713D" w14:textId="0410D375" w:rsidR="00AD5ED8" w:rsidRDefault="00AD5ED8" w:rsidP="00A557BE">
      <w:pPr>
        <w:spacing w:line="276" w:lineRule="auto"/>
        <w:rPr>
          <w:rFonts w:ascii="Calibri" w:eastAsia="Cambria" w:hAnsi="Calibri" w:cs="Times New Roman"/>
          <w:b/>
          <w:sz w:val="22"/>
          <w:szCs w:val="22"/>
          <w:lang w:val="en-CA"/>
        </w:rPr>
      </w:pPr>
      <w:r>
        <w:rPr>
          <w:rFonts w:ascii="Calibri" w:eastAsia="Cambria" w:hAnsi="Calibri" w:cs="Times New Roman"/>
          <w:b/>
          <w:sz w:val="22"/>
          <w:szCs w:val="22"/>
          <w:lang w:val="en-CA"/>
        </w:rPr>
        <w:t xml:space="preserve">DATE SUBMITTED:  </w:t>
      </w:r>
      <w:sdt>
        <w:sdtPr>
          <w:rPr>
            <w:rFonts w:ascii="Calibri" w:eastAsia="Cambria" w:hAnsi="Calibri" w:cs="Times New Roman"/>
            <w:b/>
            <w:sz w:val="22"/>
            <w:szCs w:val="22"/>
            <w:lang w:val="en-CA"/>
          </w:rPr>
          <w:id w:val="-1911233439"/>
          <w:placeholder>
            <w:docPart w:val="DefaultPlaceholder_1082065160"/>
          </w:placeholder>
          <w:date w:fullDate="2018-03-09T00:00:00Z">
            <w:dateFormat w:val="d MMMM yyyy"/>
            <w:lid w:val="en-CA"/>
            <w:storeMappedDataAs w:val="dateTime"/>
            <w:calendar w:val="gregorian"/>
          </w:date>
        </w:sdtPr>
        <w:sdtEndPr/>
        <w:sdtContent>
          <w:r w:rsidR="00743A33">
            <w:rPr>
              <w:rFonts w:ascii="Calibri" w:eastAsia="Cambria" w:hAnsi="Calibri" w:cs="Times New Roman"/>
              <w:b/>
              <w:sz w:val="22"/>
              <w:szCs w:val="22"/>
              <w:lang w:val="en-CA"/>
            </w:rPr>
            <w:t>9 March 2018</w:t>
          </w:r>
        </w:sdtContent>
      </w:sdt>
    </w:p>
    <w:p w14:paraId="0EABE610" w14:textId="77777777" w:rsidR="00AD5ED8" w:rsidRDefault="00AD5ED8" w:rsidP="00A557BE">
      <w:pPr>
        <w:spacing w:line="276" w:lineRule="auto"/>
        <w:rPr>
          <w:rFonts w:ascii="Calibri" w:eastAsia="Cambria" w:hAnsi="Calibri" w:cs="Times New Roman"/>
          <w:b/>
          <w:sz w:val="22"/>
          <w:szCs w:val="22"/>
          <w:lang w:val="en-CA"/>
        </w:rPr>
      </w:pPr>
    </w:p>
    <w:p w14:paraId="1C587CBB" w14:textId="2DF50060" w:rsidR="002A189E" w:rsidRDefault="002A189E" w:rsidP="00A557BE">
      <w:pPr>
        <w:spacing w:line="276" w:lineRule="auto"/>
        <w:rPr>
          <w:rFonts w:ascii="Calibri" w:eastAsia="Cambria" w:hAnsi="Calibri" w:cs="Times New Roman"/>
          <w:b/>
          <w:sz w:val="22"/>
          <w:szCs w:val="22"/>
          <w:lang w:val="en-CA"/>
        </w:rPr>
      </w:pPr>
      <w:r w:rsidRPr="002A189E">
        <w:rPr>
          <w:rFonts w:ascii="Calibri" w:eastAsia="Cambria" w:hAnsi="Calibri" w:cs="Times New Roman"/>
          <w:b/>
          <w:sz w:val="22"/>
          <w:szCs w:val="22"/>
          <w:lang w:val="en-CA"/>
        </w:rPr>
        <w:tab/>
      </w:r>
    </w:p>
    <w:p w14:paraId="2B1C32E6" w14:textId="77777777" w:rsidR="00AD5ED8" w:rsidRPr="002A189E" w:rsidRDefault="00AD5ED8" w:rsidP="00A557BE">
      <w:pPr>
        <w:spacing w:line="276" w:lineRule="auto"/>
        <w:rPr>
          <w:rFonts w:ascii="Calibri" w:eastAsia="Cambria" w:hAnsi="Calibri" w:cs="Times New Roman"/>
          <w:b/>
          <w:sz w:val="22"/>
          <w:szCs w:val="22"/>
          <w:lang w:val="en-CA"/>
        </w:rPr>
      </w:pPr>
    </w:p>
    <w:p w14:paraId="1FE1421C" w14:textId="266D1182" w:rsidR="002A189E" w:rsidRPr="00AD5ED8" w:rsidRDefault="002A189E" w:rsidP="00153F55">
      <w:pPr>
        <w:pBdr>
          <w:bottom w:val="single" w:sz="4" w:space="4" w:color="76923C"/>
        </w:pBdr>
        <w:spacing w:line="276" w:lineRule="auto"/>
        <w:ind w:right="936"/>
        <w:rPr>
          <w:rFonts w:ascii="Calibri" w:eastAsia="Cambria" w:hAnsi="Calibri" w:cs="Times New Roman"/>
          <w:b/>
          <w:bCs/>
          <w:i/>
          <w:iCs/>
          <w:color w:val="9BBB59"/>
          <w:sz w:val="28"/>
          <w:szCs w:val="28"/>
          <w:lang w:val="en-CA"/>
          <w14:textFill>
            <w14:solidFill>
              <w14:srgbClr w14:val="9BBB59">
                <w14:lumMod w14:val="75000"/>
              </w14:srgbClr>
            </w14:solidFill>
          </w14:textFill>
        </w:rPr>
      </w:pPr>
      <w:r w:rsidRPr="00AD5ED8">
        <w:rPr>
          <w:rFonts w:ascii="Calibri" w:eastAsia="Cambria" w:hAnsi="Calibri" w:cs="Times New Roman"/>
          <w:b/>
          <w:bCs/>
          <w:i/>
          <w:iCs/>
          <w:color w:val="9BBB59"/>
          <w:sz w:val="28"/>
          <w:szCs w:val="28"/>
          <w:lang w:val="en-CA"/>
          <w14:textFill>
            <w14:solidFill>
              <w14:srgbClr w14:val="9BBB59">
                <w14:lumMod w14:val="75000"/>
              </w14:srgbClr>
            </w14:solidFill>
          </w14:textFill>
        </w:rPr>
        <w:t xml:space="preserve">PART 1:  PRINCIPAL </w:t>
      </w:r>
      <w:r w:rsidR="00AD5ED8" w:rsidRPr="00AD5ED8">
        <w:rPr>
          <w:rFonts w:ascii="Calibri" w:eastAsia="Cambria" w:hAnsi="Calibri" w:cs="Times New Roman"/>
          <w:b/>
          <w:bCs/>
          <w:i/>
          <w:iCs/>
          <w:color w:val="9BBB59"/>
          <w:sz w:val="28"/>
          <w:szCs w:val="28"/>
          <w:lang w:val="en-CA"/>
          <w14:textFill>
            <w14:solidFill>
              <w14:srgbClr w14:val="9BBB59">
                <w14:lumMod w14:val="75000"/>
              </w14:srgbClr>
            </w14:solidFill>
          </w14:textFill>
        </w:rPr>
        <w:t>RESEARCHER</w:t>
      </w:r>
    </w:p>
    <w:p w14:paraId="1FB1E50B" w14:textId="5A28C11D" w:rsidR="002A189E" w:rsidRDefault="002A189E" w:rsidP="0069037C">
      <w:pPr>
        <w:spacing w:line="276" w:lineRule="auto"/>
        <w:rPr>
          <w:rFonts w:ascii="Calibri" w:eastAsia="Cambria" w:hAnsi="Calibri" w:cs="Times New Roman"/>
          <w:szCs w:val="22"/>
          <w:lang w:val="en-CA"/>
        </w:rPr>
      </w:pPr>
      <w:r w:rsidRPr="006D4F2D">
        <w:rPr>
          <w:rFonts w:ascii="Calibri" w:eastAsia="Cambria" w:hAnsi="Calibri" w:cs="Times New Roman"/>
          <w:b/>
          <w:szCs w:val="22"/>
          <w:lang w:val="en-CA"/>
        </w:rPr>
        <w:t>PRINCIPAL</w:t>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00826BCC">
        <w:rPr>
          <w:rFonts w:ascii="Calibri" w:eastAsia="Cambria" w:hAnsi="Calibri" w:cs="Times New Roman"/>
          <w:b/>
          <w:szCs w:val="22"/>
          <w:lang w:val="en-CA"/>
        </w:rPr>
        <w:t xml:space="preserve">       </w:t>
      </w:r>
      <w:r w:rsidR="00826BCC">
        <w:rPr>
          <w:rFonts w:ascii="Calibri" w:eastAsia="Cambria" w:hAnsi="Calibri" w:cs="Times New Roman"/>
          <w:b/>
          <w:szCs w:val="22"/>
          <w:lang w:val="en-CA"/>
        </w:rPr>
        <w:tab/>
      </w:r>
    </w:p>
    <w:tbl>
      <w:tblPr>
        <w:tblStyle w:val="TableGrid"/>
        <w:tblW w:w="5050" w:type="dxa"/>
        <w:tblInd w:w="108" w:type="dxa"/>
        <w:tblLook w:val="04A0" w:firstRow="1" w:lastRow="0" w:firstColumn="1" w:lastColumn="0" w:noHBand="0" w:noVBand="1"/>
      </w:tblPr>
      <w:tblGrid>
        <w:gridCol w:w="1643"/>
        <w:gridCol w:w="3407"/>
      </w:tblGrid>
      <w:tr w:rsidR="00826BCC" w:rsidRPr="00A51442" w14:paraId="6F0665F9" w14:textId="77777777" w:rsidTr="00AD5ED8">
        <w:trPr>
          <w:trHeight w:hRule="exact" w:val="307"/>
        </w:trPr>
        <w:tc>
          <w:tcPr>
            <w:tcW w:w="1643" w:type="dxa"/>
            <w:noWrap/>
            <w:vAlign w:val="center"/>
          </w:tcPr>
          <w:p w14:paraId="67829D7A"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NAME:</w:t>
            </w:r>
          </w:p>
        </w:tc>
        <w:tc>
          <w:tcPr>
            <w:tcW w:w="3407" w:type="dxa"/>
            <w:noWrap/>
            <w:vAlign w:val="center"/>
          </w:tcPr>
          <w:p w14:paraId="18E046BC" w14:textId="221D4F06" w:rsidR="00826BCC" w:rsidRPr="00A51442" w:rsidRDefault="00DF0859" w:rsidP="00EE397E">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Ramona Mohr</w:t>
            </w:r>
            <w:r w:rsidRPr="00A51442">
              <w:rPr>
                <w:rFonts w:ascii="Calibri" w:eastAsia="Cambria" w:hAnsi="Calibri" w:cs="Times New Roman"/>
                <w:sz w:val="22"/>
                <w:szCs w:val="22"/>
                <w:lang w:val="en-CA"/>
              </w:rPr>
              <w:fldChar w:fldCharType="end"/>
            </w:r>
          </w:p>
        </w:tc>
      </w:tr>
      <w:tr w:rsidR="00826BCC" w:rsidRPr="00A51442" w14:paraId="798D81D4" w14:textId="77777777" w:rsidTr="00AD5ED8">
        <w:trPr>
          <w:trHeight w:hRule="exact" w:val="307"/>
        </w:trPr>
        <w:tc>
          <w:tcPr>
            <w:tcW w:w="1643" w:type="dxa"/>
            <w:noWrap/>
            <w:vAlign w:val="center"/>
          </w:tcPr>
          <w:p w14:paraId="6382ECD4"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POSITION:</w:t>
            </w:r>
          </w:p>
        </w:tc>
        <w:tc>
          <w:tcPr>
            <w:tcW w:w="3407" w:type="dxa"/>
            <w:noWrap/>
            <w:vAlign w:val="center"/>
          </w:tcPr>
          <w:p w14:paraId="30C46618" w14:textId="700960F0" w:rsidR="00826BCC" w:rsidRPr="00A51442" w:rsidRDefault="006F5303" w:rsidP="00EE397E">
            <w:pPr>
              <w:spacing w:line="276" w:lineRule="auto"/>
              <w:rPr>
                <w:rFonts w:ascii="Calibri" w:eastAsia="Cambria" w:hAnsi="Calibri" w:cs="Times New Roman"/>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Research Scientist</w:t>
            </w:r>
            <w:r w:rsidRPr="00A51442">
              <w:rPr>
                <w:rFonts w:ascii="Calibri" w:eastAsia="Cambria" w:hAnsi="Calibri" w:cs="Times New Roman"/>
                <w:sz w:val="22"/>
                <w:szCs w:val="22"/>
                <w:lang w:val="en-CA"/>
              </w:rPr>
              <w:fldChar w:fldCharType="end"/>
            </w:r>
          </w:p>
        </w:tc>
      </w:tr>
      <w:tr w:rsidR="00826BCC" w:rsidRPr="00A51442" w14:paraId="2451A9B6" w14:textId="77777777" w:rsidTr="00AD5ED8">
        <w:trPr>
          <w:trHeight w:hRule="exact" w:val="307"/>
        </w:trPr>
        <w:tc>
          <w:tcPr>
            <w:tcW w:w="1643" w:type="dxa"/>
            <w:noWrap/>
            <w:vAlign w:val="center"/>
          </w:tcPr>
          <w:p w14:paraId="44BA9D6C"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INSTITUTION:</w:t>
            </w:r>
          </w:p>
        </w:tc>
        <w:tc>
          <w:tcPr>
            <w:tcW w:w="3407" w:type="dxa"/>
            <w:noWrap/>
            <w:vAlign w:val="center"/>
          </w:tcPr>
          <w:p w14:paraId="4636185E" w14:textId="76FBE612" w:rsidR="00826BCC" w:rsidRPr="00A51442" w:rsidRDefault="006F5303" w:rsidP="00EE397E">
            <w:pPr>
              <w:spacing w:line="276" w:lineRule="auto"/>
              <w:rPr>
                <w:rFonts w:ascii="Calibri" w:eastAsia="Cambria" w:hAnsi="Calibri" w:cs="Times New Roman"/>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AAFC - Brandon</w:t>
            </w:r>
            <w:r w:rsidRPr="00A51442">
              <w:rPr>
                <w:rFonts w:ascii="Calibri" w:eastAsia="Cambria" w:hAnsi="Calibri" w:cs="Times New Roman"/>
                <w:sz w:val="22"/>
                <w:szCs w:val="22"/>
                <w:lang w:val="en-CA"/>
              </w:rPr>
              <w:fldChar w:fldCharType="end"/>
            </w:r>
          </w:p>
        </w:tc>
      </w:tr>
      <w:tr w:rsidR="00826BCC" w:rsidRPr="00A51442" w14:paraId="74656034" w14:textId="77777777" w:rsidTr="00AD5ED8">
        <w:trPr>
          <w:trHeight w:hRule="exact" w:val="307"/>
        </w:trPr>
        <w:tc>
          <w:tcPr>
            <w:tcW w:w="1643" w:type="dxa"/>
            <w:noWrap/>
            <w:vAlign w:val="center"/>
          </w:tcPr>
          <w:p w14:paraId="6BE8839B"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EMAIL:</w:t>
            </w:r>
          </w:p>
        </w:tc>
        <w:tc>
          <w:tcPr>
            <w:tcW w:w="3407" w:type="dxa"/>
            <w:noWrap/>
            <w:vAlign w:val="center"/>
          </w:tcPr>
          <w:p w14:paraId="520DBF01" w14:textId="6FBD9F2F" w:rsidR="00826BCC" w:rsidRPr="00A51442" w:rsidRDefault="006F5303" w:rsidP="00EE397E">
            <w:pPr>
              <w:spacing w:line="276" w:lineRule="auto"/>
              <w:rPr>
                <w:rFonts w:ascii="Calibri" w:eastAsia="Cambria" w:hAnsi="Calibri" w:cs="Times New Roman"/>
                <w:szCs w:val="22"/>
                <w:u w:val="single"/>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ramona.mohr@agr.gc.ca</w:t>
            </w:r>
            <w:r w:rsidRPr="00A51442">
              <w:rPr>
                <w:rFonts w:ascii="Calibri" w:eastAsia="Cambria" w:hAnsi="Calibri" w:cs="Times New Roman"/>
                <w:sz w:val="22"/>
                <w:szCs w:val="22"/>
                <w:lang w:val="en-CA"/>
              </w:rPr>
              <w:fldChar w:fldCharType="end"/>
            </w:r>
          </w:p>
        </w:tc>
      </w:tr>
      <w:tr w:rsidR="00826BCC" w:rsidRPr="00A51442" w14:paraId="019E0353" w14:textId="77777777" w:rsidTr="00AD5ED8">
        <w:trPr>
          <w:trHeight w:hRule="exact" w:val="307"/>
        </w:trPr>
        <w:tc>
          <w:tcPr>
            <w:tcW w:w="1643" w:type="dxa"/>
            <w:noWrap/>
            <w:vAlign w:val="center"/>
          </w:tcPr>
          <w:p w14:paraId="702898BC" w14:textId="77777777" w:rsidR="00826BCC" w:rsidRPr="00A51442" w:rsidRDefault="00826BCC"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PHONE:</w:t>
            </w:r>
          </w:p>
        </w:tc>
        <w:tc>
          <w:tcPr>
            <w:tcW w:w="3407" w:type="dxa"/>
            <w:noWrap/>
            <w:vAlign w:val="center"/>
          </w:tcPr>
          <w:p w14:paraId="60784939" w14:textId="61728C7E" w:rsidR="00826BCC" w:rsidRPr="00A51442" w:rsidRDefault="006F5303" w:rsidP="00EE397E">
            <w:pPr>
              <w:spacing w:line="276" w:lineRule="auto"/>
              <w:rPr>
                <w:rFonts w:ascii="Calibri" w:eastAsia="Cambria" w:hAnsi="Calibri" w:cs="Times New Roman"/>
                <w:szCs w:val="22"/>
                <w:u w:val="single"/>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EE397E">
              <w:rPr>
                <w:rFonts w:ascii="Calibri" w:eastAsia="Cambria" w:hAnsi="Calibri" w:cs="Times New Roman"/>
                <w:noProof/>
                <w:sz w:val="22"/>
                <w:szCs w:val="22"/>
                <w:lang w:val="en-CA"/>
              </w:rPr>
              <w:t>204-578-6556</w:t>
            </w:r>
            <w:r w:rsidRPr="00A51442">
              <w:rPr>
                <w:rFonts w:ascii="Calibri" w:eastAsia="Cambria" w:hAnsi="Calibri" w:cs="Times New Roman"/>
                <w:sz w:val="22"/>
                <w:szCs w:val="22"/>
                <w:lang w:val="en-CA"/>
              </w:rPr>
              <w:fldChar w:fldCharType="end"/>
            </w:r>
          </w:p>
        </w:tc>
      </w:tr>
    </w:tbl>
    <w:p w14:paraId="68657660" w14:textId="177B36E4" w:rsidR="00CA3A38" w:rsidRPr="00CA3A38" w:rsidRDefault="00826BCC" w:rsidP="00CA3A38">
      <w:pPr>
        <w:spacing w:line="276" w:lineRule="auto"/>
        <w:rPr>
          <w:rFonts w:ascii="Calibri" w:eastAsia="Cambria" w:hAnsi="Calibri" w:cs="Times New Roman"/>
          <w:szCs w:val="22"/>
          <w:lang w:val="en-CA"/>
        </w:rPr>
      </w:pP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p>
    <w:p w14:paraId="7377AABE" w14:textId="54C920DB" w:rsidR="00153F55" w:rsidRPr="00AD5ED8" w:rsidRDefault="00153F55" w:rsidP="00337E35">
      <w:pPr>
        <w:pStyle w:val="IntenseQuote"/>
        <w:spacing w:before="0" w:after="0"/>
        <w:ind w:left="0"/>
        <w:rPr>
          <w:rFonts w:ascii="Calibri" w:hAnsi="Calibri"/>
          <w:sz w:val="28"/>
          <w:szCs w:val="28"/>
        </w:rPr>
      </w:pPr>
      <w:r w:rsidRPr="00AD5ED8">
        <w:rPr>
          <w:rFonts w:ascii="Calibri" w:hAnsi="Calibri"/>
          <w:sz w:val="28"/>
          <w:szCs w:val="28"/>
        </w:rPr>
        <w:t xml:space="preserve">PART 2:  </w:t>
      </w:r>
      <w:r w:rsidR="00FD1F63" w:rsidRPr="00AD5ED8">
        <w:rPr>
          <w:rFonts w:ascii="Calibri" w:hAnsi="Calibri"/>
          <w:sz w:val="28"/>
          <w:szCs w:val="28"/>
        </w:rPr>
        <w:t>EXECUTIVE SUMMARY</w:t>
      </w:r>
    </w:p>
    <w:p w14:paraId="0CB737DF" w14:textId="77777777" w:rsidR="00AD5ED8" w:rsidRDefault="00AD5ED8" w:rsidP="00AD5ED8">
      <w:pPr>
        <w:rPr>
          <w:rFonts w:ascii="Calibri" w:hAnsi="Calibri"/>
          <w:i/>
          <w:sz w:val="22"/>
          <w:szCs w:val="22"/>
        </w:rPr>
      </w:pPr>
      <w:r>
        <w:rPr>
          <w:rFonts w:ascii="Calibri" w:hAnsi="Calibri"/>
          <w:i/>
          <w:sz w:val="22"/>
          <w:szCs w:val="22"/>
        </w:rPr>
        <w:t>Outline the project objectives, a summary of the activities and results, and their relevancy to pulse and soybean farmers.</w:t>
      </w:r>
    </w:p>
    <w:p w14:paraId="32A01AE0" w14:textId="77777777" w:rsidR="00CA3A38" w:rsidRPr="00BE0F40" w:rsidRDefault="00CA3A38" w:rsidP="00AD5ED8">
      <w:pPr>
        <w:rPr>
          <w:rFonts w:ascii="Calibri" w:hAnsi="Calibri"/>
          <w:i/>
          <w:sz w:val="22"/>
          <w:szCs w:val="22"/>
        </w:rPr>
      </w:pPr>
    </w:p>
    <w:p w14:paraId="2797125F" w14:textId="180F11DD" w:rsidR="00547E45" w:rsidRDefault="000D008A" w:rsidP="00547E45">
      <w:pPr>
        <w:framePr w:w="11108" w:h="4927" w:hRule="exact" w:hSpace="181" w:wrap="around" w:vAnchor="page" w:hAnchor="page" w:x="616" w:y="9683"/>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fldChar w:fldCharType="begin">
          <w:ffData>
            <w:name w:val="Text78"/>
            <w:enabled/>
            <w:calcOnExit w:val="0"/>
            <w:textInput>
              <w:maxLength w:val="1700"/>
            </w:textInput>
          </w:ffData>
        </w:fldChar>
      </w:r>
      <w:bookmarkStart w:id="1" w:name="Text78"/>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sidR="00DB6D95">
        <w:rPr>
          <w:rFonts w:ascii="Calibri" w:hAnsi="Calibri"/>
          <w:sz w:val="22"/>
          <w:szCs w:val="22"/>
        </w:rPr>
        <w:t>S</w:t>
      </w:r>
      <w:r w:rsidR="00547E45" w:rsidRPr="00547E45">
        <w:rPr>
          <w:rFonts w:ascii="Calibri" w:hAnsi="Calibri"/>
          <w:sz w:val="22"/>
          <w:szCs w:val="22"/>
        </w:rPr>
        <w:t xml:space="preserve">mall plot experiments were conducted for a total of 7 site-years at Carberry and Portage </w:t>
      </w:r>
      <w:r w:rsidR="00DB6D95">
        <w:rPr>
          <w:rFonts w:ascii="Calibri" w:hAnsi="Calibri"/>
          <w:sz w:val="22"/>
          <w:szCs w:val="22"/>
        </w:rPr>
        <w:t xml:space="preserve">from </w:t>
      </w:r>
      <w:r w:rsidR="00547E45" w:rsidRPr="00547E45">
        <w:rPr>
          <w:rFonts w:ascii="Calibri" w:hAnsi="Calibri"/>
          <w:sz w:val="22"/>
          <w:szCs w:val="22"/>
        </w:rPr>
        <w:t>2014 through 2017, inclusive.  The effect of rainfed, deficit and excess moisture conditions on root rot, yield and quality of nine soybean cultivars was assessed, with the aim of determining if variability existed among soybean cultivars adapted for Manitoba in terms of their tolerance to moisture extremes later in the growing season (from July through harvest).</w:t>
      </w:r>
    </w:p>
    <w:p w14:paraId="3C9BE033" w14:textId="73C50A40" w:rsidR="00195415" w:rsidRPr="00694C41" w:rsidRDefault="006F43E4" w:rsidP="00547E45">
      <w:pPr>
        <w:framePr w:w="11108" w:h="4927" w:hRule="exact" w:hSpace="181" w:wrap="around" w:vAnchor="page" w:hAnchor="page" w:x="616" w:y="9683"/>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ab/>
      </w:r>
      <w:r w:rsidRPr="006F43E4">
        <w:rPr>
          <w:rFonts w:ascii="Calibri" w:hAnsi="Calibri"/>
          <w:sz w:val="22"/>
          <w:szCs w:val="22"/>
        </w:rPr>
        <w:t>Research findings suggested that established soybeans were relatively tolerant of excess moisture</w:t>
      </w:r>
      <w:r>
        <w:rPr>
          <w:rFonts w:ascii="Calibri" w:hAnsi="Calibri"/>
          <w:sz w:val="22"/>
          <w:szCs w:val="22"/>
        </w:rPr>
        <w:t xml:space="preserve"> </w:t>
      </w:r>
      <w:r w:rsidRPr="006F43E4">
        <w:rPr>
          <w:rFonts w:ascii="Calibri" w:hAnsi="Calibri"/>
          <w:sz w:val="22"/>
          <w:szCs w:val="22"/>
        </w:rPr>
        <w:t>but less tolerant of moisture deficits</w:t>
      </w:r>
      <w:r>
        <w:rPr>
          <w:rFonts w:ascii="Calibri" w:hAnsi="Calibri"/>
          <w:sz w:val="22"/>
          <w:szCs w:val="22"/>
        </w:rPr>
        <w:t xml:space="preserve"> later in the growing season</w:t>
      </w:r>
      <w:r w:rsidRPr="006F43E4">
        <w:rPr>
          <w:rFonts w:ascii="Calibri" w:hAnsi="Calibri"/>
          <w:sz w:val="22"/>
          <w:szCs w:val="22"/>
        </w:rPr>
        <w:t>.</w:t>
      </w:r>
      <w:r>
        <w:rPr>
          <w:rFonts w:ascii="Calibri" w:hAnsi="Calibri"/>
          <w:sz w:val="22"/>
          <w:szCs w:val="22"/>
        </w:rPr>
        <w:t xml:space="preserve">  S</w:t>
      </w:r>
      <w:r w:rsidRPr="006F43E4">
        <w:rPr>
          <w:rFonts w:ascii="Calibri" w:hAnsi="Calibri"/>
          <w:sz w:val="22"/>
          <w:szCs w:val="22"/>
        </w:rPr>
        <w:t>oybeans grown under excess moisture</w:t>
      </w:r>
      <w:r>
        <w:rPr>
          <w:rFonts w:ascii="Calibri" w:hAnsi="Calibri"/>
          <w:sz w:val="22"/>
          <w:szCs w:val="22"/>
        </w:rPr>
        <w:t xml:space="preserve"> </w:t>
      </w:r>
      <w:r w:rsidRPr="006F43E4">
        <w:rPr>
          <w:rFonts w:ascii="Calibri" w:hAnsi="Calibri"/>
          <w:sz w:val="22"/>
          <w:szCs w:val="22"/>
        </w:rPr>
        <w:t>consistently yielded the same as (4 of 6 site-years) or better than (2 of 6 site-years) under rainfed conditions</w:t>
      </w:r>
      <w:r>
        <w:rPr>
          <w:rFonts w:ascii="Calibri" w:hAnsi="Calibri"/>
          <w:sz w:val="22"/>
          <w:szCs w:val="22"/>
        </w:rPr>
        <w:t xml:space="preserve"> d</w:t>
      </w:r>
      <w:r w:rsidRPr="006F43E4">
        <w:rPr>
          <w:rFonts w:ascii="Calibri" w:hAnsi="Calibri"/>
          <w:sz w:val="22"/>
          <w:szCs w:val="22"/>
        </w:rPr>
        <w:t xml:space="preserve">espite the fact that excess moisture treatments received </w:t>
      </w:r>
      <w:r>
        <w:rPr>
          <w:rFonts w:ascii="Calibri" w:hAnsi="Calibri"/>
          <w:sz w:val="22"/>
          <w:szCs w:val="22"/>
        </w:rPr>
        <w:t>from 108</w:t>
      </w:r>
      <w:r w:rsidRPr="006F43E4">
        <w:rPr>
          <w:rFonts w:ascii="Calibri" w:hAnsi="Calibri"/>
          <w:sz w:val="22"/>
          <w:szCs w:val="22"/>
        </w:rPr>
        <w:t xml:space="preserve"> to 779 mm more water than rainfed treatments from July through harvest, and had been irrigated </w:t>
      </w:r>
      <w:r w:rsidR="005D3900">
        <w:rPr>
          <w:rFonts w:ascii="Calibri" w:hAnsi="Calibri"/>
          <w:sz w:val="22"/>
          <w:szCs w:val="22"/>
        </w:rPr>
        <w:t>until</w:t>
      </w:r>
      <w:r w:rsidRPr="006F43E4">
        <w:rPr>
          <w:rFonts w:ascii="Calibri" w:hAnsi="Calibri"/>
          <w:sz w:val="22"/>
          <w:szCs w:val="22"/>
        </w:rPr>
        <w:t xml:space="preserve"> chlorosis was evident in the soybean crop.</w:t>
      </w:r>
      <w:r>
        <w:rPr>
          <w:rFonts w:ascii="Calibri" w:hAnsi="Calibri"/>
          <w:sz w:val="22"/>
          <w:szCs w:val="22"/>
        </w:rPr>
        <w:t xml:space="preserve">  In contrast, withholding water later in the growing season reduced soyean yield in 4 of 6 site-years by </w:t>
      </w:r>
      <w:r w:rsidRPr="006F43E4">
        <w:rPr>
          <w:rFonts w:ascii="Calibri" w:hAnsi="Calibri"/>
          <w:sz w:val="22"/>
          <w:szCs w:val="22"/>
        </w:rPr>
        <w:t>an average of 16% to 32% compared to rainfed conditions.</w:t>
      </w:r>
      <w:r w:rsidR="00DB6D95">
        <w:rPr>
          <w:rFonts w:ascii="Calibri" w:hAnsi="Calibri"/>
          <w:sz w:val="22"/>
          <w:szCs w:val="22"/>
        </w:rPr>
        <w:t xml:space="preserve">  R</w:t>
      </w:r>
      <w:r>
        <w:rPr>
          <w:rFonts w:ascii="Calibri" w:hAnsi="Calibri"/>
          <w:sz w:val="22"/>
          <w:szCs w:val="22"/>
        </w:rPr>
        <w:t>ainshelters prevented any rainfall on the soybean crop from July through fall such that deficit treatments received from 24% to 45% of the rainfall that rainfed treatments did.  Although there appeared to be some variability among cultivars in their response to moisture conditions, effects did not appear to be consistent</w:t>
      </w:r>
      <w:r w:rsidR="005D3900">
        <w:rPr>
          <w:rFonts w:ascii="Calibri" w:hAnsi="Calibri"/>
          <w:sz w:val="22"/>
          <w:szCs w:val="22"/>
        </w:rPr>
        <w:t xml:space="preserve"> across site-years</w:t>
      </w:r>
      <w:r w:rsidR="00DB6D95">
        <w:rPr>
          <w:rFonts w:ascii="Calibri" w:hAnsi="Calibri"/>
          <w:sz w:val="22"/>
          <w:szCs w:val="22"/>
        </w:rPr>
        <w:t xml:space="preserve">.  Higher root rot severities where soybean was under moisture stress, either excess or deficit moisture, may have contributed </w:t>
      </w:r>
      <w:r w:rsidR="005D3900">
        <w:rPr>
          <w:rFonts w:ascii="Calibri" w:hAnsi="Calibri"/>
          <w:sz w:val="22"/>
          <w:szCs w:val="22"/>
        </w:rPr>
        <w:t xml:space="preserve">in part </w:t>
      </w:r>
      <w:r w:rsidR="00DB6D95">
        <w:rPr>
          <w:rFonts w:ascii="Calibri" w:hAnsi="Calibri"/>
          <w:sz w:val="22"/>
          <w:szCs w:val="22"/>
        </w:rPr>
        <w:t>to yield differences</w:t>
      </w:r>
      <w:r w:rsidR="005D3900">
        <w:rPr>
          <w:rFonts w:ascii="Calibri" w:hAnsi="Calibri"/>
          <w:sz w:val="22"/>
          <w:szCs w:val="22"/>
        </w:rPr>
        <w:t xml:space="preserve"> but effects were not consistent</w:t>
      </w:r>
      <w:r w:rsidR="00DB6D95">
        <w:rPr>
          <w:rFonts w:ascii="Calibri" w:hAnsi="Calibri"/>
          <w:sz w:val="22"/>
          <w:szCs w:val="22"/>
        </w:rPr>
        <w:t>.</w:t>
      </w:r>
      <w:r w:rsidR="000D008A">
        <w:rPr>
          <w:rFonts w:ascii="Calibri" w:hAnsi="Calibri"/>
          <w:sz w:val="22"/>
          <w:szCs w:val="22"/>
        </w:rPr>
        <w:fldChar w:fldCharType="end"/>
      </w:r>
      <w:bookmarkEnd w:id="1"/>
    </w:p>
    <w:p w14:paraId="2D093DBB" w14:textId="77777777" w:rsidR="00826BCC" w:rsidRDefault="00826BCC" w:rsidP="00153F55">
      <w:pPr>
        <w:rPr>
          <w:rFonts w:ascii="Calibri" w:hAnsi="Calibri"/>
        </w:rPr>
      </w:pPr>
    </w:p>
    <w:p w14:paraId="6CF57F86" w14:textId="212A2873" w:rsidR="00CA3A38" w:rsidRDefault="00CA3A38">
      <w:pPr>
        <w:rPr>
          <w:rFonts w:ascii="Calibri" w:hAnsi="Calibri"/>
        </w:rPr>
      </w:pPr>
      <w:r>
        <w:rPr>
          <w:rFonts w:ascii="Calibri" w:hAnsi="Calibri"/>
        </w:rPr>
        <w:br w:type="page"/>
      </w:r>
    </w:p>
    <w:p w14:paraId="695E857D" w14:textId="77777777" w:rsidR="00CA3A38" w:rsidRPr="00826BCC" w:rsidRDefault="00CA3A38" w:rsidP="00153F55">
      <w:pPr>
        <w:rPr>
          <w:rFonts w:ascii="Calibri" w:hAnsi="Calibri"/>
        </w:rPr>
      </w:pPr>
    </w:p>
    <w:p w14:paraId="1ED1BF2B" w14:textId="77777777" w:rsidR="00AD5ED8" w:rsidRPr="00AD5ED8" w:rsidRDefault="00AD5ED8" w:rsidP="00AD5ED8">
      <w:pPr>
        <w:pBdr>
          <w:bottom w:val="single" w:sz="4" w:space="4" w:color="76923C" w:themeColor="accent1"/>
        </w:pBdr>
        <w:spacing w:before="200" w:after="280"/>
        <w:ind w:right="936"/>
        <w:rPr>
          <w:rFonts w:ascii="Calibri" w:hAnsi="Calibri"/>
          <w:b/>
          <w:bCs/>
          <w:i/>
          <w:iCs/>
          <w:color w:val="76923C" w:themeColor="accent1"/>
          <w:sz w:val="28"/>
        </w:rPr>
      </w:pPr>
      <w:r w:rsidRPr="00AD5ED8">
        <w:rPr>
          <w:rFonts w:ascii="Calibri" w:hAnsi="Calibri"/>
          <w:b/>
          <w:bCs/>
          <w:i/>
          <w:iCs/>
          <w:color w:val="76923C" w:themeColor="accent1"/>
          <w:sz w:val="28"/>
        </w:rPr>
        <w:t>PART 3:  EXPERIMENT DESCRIPTION &amp; RESULTS</w:t>
      </w:r>
    </w:p>
    <w:p w14:paraId="46CB488E" w14:textId="77777777" w:rsidR="009E6AD0" w:rsidRDefault="008C60F3"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sz w:val="22"/>
          <w:szCs w:val="22"/>
          <w:lang w:val="en-CA"/>
        </w:rPr>
        <w:fldChar w:fldCharType="begin">
          <w:ffData>
            <w:name w:val="Text77"/>
            <w:enabled/>
            <w:calcOnExit w:val="0"/>
            <w:textInput>
              <w:maxLength w:val="4500"/>
            </w:textInput>
          </w:ffData>
        </w:fldChar>
      </w:r>
      <w:bookmarkStart w:id="2" w:name="Text77"/>
      <w:r>
        <w:rPr>
          <w:rFonts w:ascii="Calibri" w:eastAsia="Cambria" w:hAnsi="Calibri" w:cs="Times New Roman"/>
          <w:sz w:val="22"/>
          <w:szCs w:val="22"/>
          <w:lang w:val="en-CA"/>
        </w:rPr>
        <w:instrText xml:space="preserve"> FORMTEXT </w:instrText>
      </w:r>
      <w:r>
        <w:rPr>
          <w:rFonts w:ascii="Calibri" w:eastAsia="Cambria" w:hAnsi="Calibri" w:cs="Times New Roman"/>
          <w:sz w:val="22"/>
          <w:szCs w:val="22"/>
          <w:lang w:val="en-CA"/>
        </w:rPr>
      </w:r>
      <w:r>
        <w:rPr>
          <w:rFonts w:ascii="Calibri" w:eastAsia="Cambria" w:hAnsi="Calibri" w:cs="Times New Roman"/>
          <w:sz w:val="22"/>
          <w:szCs w:val="22"/>
          <w:lang w:val="en-CA"/>
        </w:rPr>
        <w:fldChar w:fldCharType="separate"/>
      </w:r>
      <w:r w:rsidR="009E6AD0">
        <w:rPr>
          <w:rFonts w:ascii="Calibri" w:eastAsia="Cambria" w:hAnsi="Calibri" w:cs="Times New Roman"/>
          <w:noProof/>
          <w:sz w:val="22"/>
          <w:szCs w:val="22"/>
          <w:lang w:val="en-CA"/>
        </w:rPr>
        <w:t>Experimental methods:</w:t>
      </w:r>
    </w:p>
    <w:p w14:paraId="207FFB5B" w14:textId="2E544E67" w:rsidR="00D266C2" w:rsidRDefault="00D266C2" w:rsidP="00D266C2">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r>
      <w:r w:rsidRPr="00D266C2">
        <w:rPr>
          <w:rFonts w:ascii="Calibri" w:eastAsia="Cambria" w:hAnsi="Calibri" w:cs="Times New Roman"/>
          <w:noProof/>
          <w:sz w:val="22"/>
          <w:szCs w:val="22"/>
          <w:lang w:val="en-CA"/>
        </w:rPr>
        <w:t>A series of field studies were initiated at Carberry (Canada-Manitoba Crop Diversification Centre</w:t>
      </w:r>
      <w:r w:rsidR="00EF0D7E">
        <w:rPr>
          <w:rFonts w:ascii="Calibri" w:eastAsia="Cambria" w:hAnsi="Calibri" w:cs="Times New Roman"/>
          <w:noProof/>
          <w:sz w:val="22"/>
          <w:szCs w:val="22"/>
          <w:lang w:val="en-CA"/>
        </w:rPr>
        <w:t>, 2015-17</w:t>
      </w:r>
      <w:r w:rsidRPr="00D266C2">
        <w:rPr>
          <w:rFonts w:ascii="Calibri" w:eastAsia="Cambria" w:hAnsi="Calibri" w:cs="Times New Roman"/>
          <w:noProof/>
          <w:sz w:val="22"/>
          <w:szCs w:val="22"/>
          <w:lang w:val="en-CA"/>
        </w:rPr>
        <w:t>) and Portage la Prairie (Agriculture and Agri-Food Canada</w:t>
      </w:r>
      <w:r w:rsidR="00EF0D7E">
        <w:rPr>
          <w:rFonts w:ascii="Calibri" w:eastAsia="Cambria" w:hAnsi="Calibri" w:cs="Times New Roman"/>
          <w:noProof/>
          <w:sz w:val="22"/>
          <w:szCs w:val="22"/>
          <w:lang w:val="en-CA"/>
        </w:rPr>
        <w:t>, 2014-17</w:t>
      </w:r>
      <w:r w:rsidRPr="00D266C2">
        <w:rPr>
          <w:rFonts w:ascii="Calibri" w:eastAsia="Cambria" w:hAnsi="Calibri" w:cs="Times New Roman"/>
          <w:noProof/>
          <w:sz w:val="22"/>
          <w:szCs w:val="22"/>
          <w:lang w:val="en-CA"/>
        </w:rPr>
        <w:t xml:space="preserve">) to assess the effect of </w:t>
      </w:r>
      <w:r w:rsidR="00BA443F">
        <w:rPr>
          <w:rFonts w:ascii="Calibri" w:eastAsia="Cambria" w:hAnsi="Calibri" w:cs="Times New Roman"/>
          <w:noProof/>
          <w:sz w:val="22"/>
          <w:szCs w:val="22"/>
          <w:lang w:val="en-CA"/>
        </w:rPr>
        <w:t xml:space="preserve">later-season </w:t>
      </w:r>
      <w:r w:rsidRPr="00D266C2">
        <w:rPr>
          <w:rFonts w:ascii="Calibri" w:eastAsia="Cambria" w:hAnsi="Calibri" w:cs="Times New Roman"/>
          <w:noProof/>
          <w:sz w:val="22"/>
          <w:szCs w:val="22"/>
          <w:lang w:val="en-CA"/>
        </w:rPr>
        <w:t>moisture conditions on soybean performance.</w:t>
      </w:r>
      <w:r w:rsidR="00BA443F">
        <w:rPr>
          <w:rFonts w:ascii="Calibri" w:eastAsia="Cambria" w:hAnsi="Calibri" w:cs="Times New Roman"/>
          <w:noProof/>
          <w:sz w:val="22"/>
          <w:szCs w:val="22"/>
          <w:lang w:val="en-CA"/>
        </w:rPr>
        <w:t xml:space="preserve">  </w:t>
      </w:r>
      <w:r w:rsidRPr="00D266C2">
        <w:rPr>
          <w:rFonts w:ascii="Calibri" w:eastAsia="Cambria" w:hAnsi="Calibri" w:cs="Times New Roman"/>
          <w:noProof/>
          <w:sz w:val="22"/>
          <w:szCs w:val="22"/>
          <w:lang w:val="en-CA"/>
        </w:rPr>
        <w:t>At each site, a factorial combination of three moisture regimes (reduced, rainfed, excess) and nine soybean cultivars was arranged in a split-plot design with four replications.  To produce three moisture regimes, main plots were either covered with rainout shelters (reduced moisture), irrigated such that soybean plants began to show chlorosis (excess moisture), or left uncovered and unirrigated (rainfed) (Figure</w:t>
      </w:r>
      <w:r w:rsidR="004C4FF2">
        <w:rPr>
          <w:rFonts w:ascii="Calibri" w:eastAsia="Cambria" w:hAnsi="Calibri" w:cs="Times New Roman"/>
          <w:noProof/>
          <w:sz w:val="22"/>
          <w:szCs w:val="22"/>
          <w:lang w:val="en-CA"/>
        </w:rPr>
        <w:t>s</w:t>
      </w:r>
      <w:r w:rsidRPr="00D266C2">
        <w:rPr>
          <w:rFonts w:ascii="Calibri" w:eastAsia="Cambria" w:hAnsi="Calibri" w:cs="Times New Roman"/>
          <w:noProof/>
          <w:sz w:val="22"/>
          <w:szCs w:val="22"/>
          <w:lang w:val="en-CA"/>
        </w:rPr>
        <w:t xml:space="preserve"> 1</w:t>
      </w:r>
      <w:r w:rsidR="004C4FF2">
        <w:rPr>
          <w:rFonts w:ascii="Calibri" w:eastAsia="Cambria" w:hAnsi="Calibri" w:cs="Times New Roman"/>
          <w:noProof/>
          <w:sz w:val="22"/>
          <w:szCs w:val="22"/>
          <w:lang w:val="en-CA"/>
        </w:rPr>
        <w:t xml:space="preserve"> and 2</w:t>
      </w:r>
      <w:r w:rsidRPr="00D266C2">
        <w:rPr>
          <w:rFonts w:ascii="Calibri" w:eastAsia="Cambria" w:hAnsi="Calibri" w:cs="Times New Roman"/>
          <w:noProof/>
          <w:sz w:val="22"/>
          <w:szCs w:val="22"/>
          <w:lang w:val="en-CA"/>
        </w:rPr>
        <w:t>).</w:t>
      </w:r>
      <w:r w:rsidR="00BA443F">
        <w:rPr>
          <w:rFonts w:ascii="Calibri" w:eastAsia="Cambria" w:hAnsi="Calibri" w:cs="Times New Roman"/>
          <w:noProof/>
          <w:sz w:val="22"/>
          <w:szCs w:val="22"/>
          <w:lang w:val="en-CA"/>
        </w:rPr>
        <w:t xml:space="preserve">  The various moisture regimes were typically imposed from July through until fall.</w:t>
      </w:r>
    </w:p>
    <w:p w14:paraId="228276D9" w14:textId="7B7B30C6" w:rsidR="009E6AD0" w:rsidRDefault="00D266C2" w:rsidP="00D266C2">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r>
      <w:r w:rsidRPr="00D266C2">
        <w:rPr>
          <w:rFonts w:ascii="Calibri" w:eastAsia="Cambria" w:hAnsi="Calibri" w:cs="Times New Roman"/>
          <w:noProof/>
          <w:sz w:val="22"/>
          <w:szCs w:val="22"/>
          <w:lang w:val="en-CA"/>
        </w:rPr>
        <w:t xml:space="preserve">The same set of nine cultivars was grown in each site-year, with the exception of Portage in 2014 which included only seven of the nine cultivars.  The cultivars in this study were selected based on root rot data from ongoing studies conducted by Dr. Debbie McLaren (AAFC-Brandon), such that the cultivars grown represented cultivars </w:t>
      </w:r>
      <w:r>
        <w:rPr>
          <w:rFonts w:ascii="Calibri" w:eastAsia="Cambria" w:hAnsi="Calibri" w:cs="Times New Roman"/>
          <w:noProof/>
          <w:sz w:val="22"/>
          <w:szCs w:val="22"/>
          <w:lang w:val="en-CA"/>
        </w:rPr>
        <w:t>that varied in</w:t>
      </w:r>
      <w:r w:rsidRPr="00D266C2">
        <w:rPr>
          <w:rFonts w:ascii="Calibri" w:eastAsia="Cambria" w:hAnsi="Calibri" w:cs="Times New Roman"/>
          <w:noProof/>
          <w:sz w:val="22"/>
          <w:szCs w:val="22"/>
          <w:lang w:val="en-CA"/>
        </w:rPr>
        <w:t xml:space="preserve"> their response to soybean root rot.  </w:t>
      </w:r>
      <w:r>
        <w:rPr>
          <w:rFonts w:ascii="Calibri" w:eastAsia="Cambria" w:hAnsi="Calibri" w:cs="Times New Roman"/>
          <w:noProof/>
          <w:sz w:val="22"/>
          <w:szCs w:val="22"/>
          <w:lang w:val="en-CA"/>
        </w:rPr>
        <w:t>C</w:t>
      </w:r>
      <w:r w:rsidRPr="00D266C2">
        <w:rPr>
          <w:rFonts w:ascii="Calibri" w:eastAsia="Cambria" w:hAnsi="Calibri" w:cs="Times New Roman"/>
          <w:noProof/>
          <w:sz w:val="22"/>
          <w:szCs w:val="22"/>
          <w:lang w:val="en-CA"/>
        </w:rPr>
        <w:t>ultivars were otherwise selected to be as similar as possible.  In all cases, midseason, Roundup Ready cultivars, rated as semi-tolerant to tolerant for iron deficiency chlorosis were selected.  Preference was given to those cultivars occupying relatively larger acreages based on Manitoba Agricultural Services Corporation data.</w:t>
      </w:r>
    </w:p>
    <w:p w14:paraId="6CFD79BF" w14:textId="494B4E80" w:rsidR="00D266C2" w:rsidRDefault="00D266C2" w:rsidP="00D266C2">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t xml:space="preserve">Soybean root rot severity, yield and quality were assessed in all treatments.  </w:t>
      </w:r>
      <w:r w:rsidRPr="00D266C2">
        <w:rPr>
          <w:rFonts w:ascii="Calibri" w:eastAsia="Cambria" w:hAnsi="Calibri" w:cs="Times New Roman"/>
          <w:noProof/>
          <w:sz w:val="22"/>
          <w:szCs w:val="22"/>
          <w:lang w:val="en-CA"/>
        </w:rPr>
        <w:t>Nearby weather stations provided precipitation and air temperature data.  Soil moisture and temperature were recorded</w:t>
      </w:r>
      <w:r>
        <w:rPr>
          <w:rFonts w:ascii="Calibri" w:eastAsia="Cambria" w:hAnsi="Calibri" w:cs="Times New Roman"/>
          <w:noProof/>
          <w:sz w:val="22"/>
          <w:szCs w:val="22"/>
          <w:lang w:val="en-CA"/>
        </w:rPr>
        <w:t xml:space="preserve"> in each moisture treatment</w:t>
      </w:r>
      <w:r w:rsidRPr="00D266C2">
        <w:rPr>
          <w:rFonts w:ascii="Calibri" w:eastAsia="Cambria" w:hAnsi="Calibri" w:cs="Times New Roman"/>
          <w:noProof/>
          <w:sz w:val="22"/>
          <w:szCs w:val="22"/>
          <w:lang w:val="en-CA"/>
        </w:rPr>
        <w:t xml:space="preserve"> at 15 minute intervals using self-logging sensors (5TM Moisture and Temperature Sensor with Decagon EM50 logger). </w:t>
      </w:r>
    </w:p>
    <w:p w14:paraId="400B213A" w14:textId="77777777" w:rsidR="00D266C2" w:rsidRDefault="00D266C2"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p>
    <w:p w14:paraId="41A53A3F" w14:textId="77777777" w:rsidR="00EE1A44" w:rsidRDefault="009E6AD0" w:rsidP="009E6AD0">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Results to date:</w:t>
      </w:r>
    </w:p>
    <w:p w14:paraId="47917DD2" w14:textId="0CD469A0" w:rsidR="00EF0D7E" w:rsidRDefault="00EE1A44" w:rsidP="00D266C2">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r>
      <w:r w:rsidR="00EF0D7E" w:rsidRPr="00EF0D7E">
        <w:rPr>
          <w:rFonts w:ascii="Calibri" w:eastAsia="Cambria" w:hAnsi="Calibri" w:cs="Times New Roman"/>
          <w:noProof/>
          <w:sz w:val="22"/>
          <w:szCs w:val="22"/>
          <w:lang w:val="en-CA"/>
        </w:rPr>
        <w:t xml:space="preserve">Root rot severity varied among cultivars and among moisture regimes.  Frequently, root rot severity was higher under </w:t>
      </w:r>
      <w:r w:rsidR="00BA443F">
        <w:rPr>
          <w:rFonts w:ascii="Calibri" w:eastAsia="Cambria" w:hAnsi="Calibri" w:cs="Times New Roman"/>
          <w:noProof/>
          <w:sz w:val="22"/>
          <w:szCs w:val="22"/>
          <w:lang w:val="en-CA"/>
        </w:rPr>
        <w:t xml:space="preserve">both </w:t>
      </w:r>
      <w:r w:rsidR="00EF0D7E" w:rsidRPr="00EF0D7E">
        <w:rPr>
          <w:rFonts w:ascii="Calibri" w:eastAsia="Cambria" w:hAnsi="Calibri" w:cs="Times New Roman"/>
          <w:noProof/>
          <w:sz w:val="22"/>
          <w:szCs w:val="22"/>
          <w:lang w:val="en-CA"/>
        </w:rPr>
        <w:t xml:space="preserve">excess and deficit moisture conditions, with lower ratings frequently observed under rainfed conditions.  These results suggested that plant stress, whether due to moisture excess or deficit, may contribute to the development of soybean root rot.  While higher disease severity ratings were </w:t>
      </w:r>
      <w:r w:rsidR="00BA443F">
        <w:rPr>
          <w:rFonts w:ascii="Calibri" w:eastAsia="Cambria" w:hAnsi="Calibri" w:cs="Times New Roman"/>
          <w:noProof/>
          <w:sz w:val="22"/>
          <w:szCs w:val="22"/>
          <w:lang w:val="en-CA"/>
        </w:rPr>
        <w:t xml:space="preserve">sometimes </w:t>
      </w:r>
      <w:r w:rsidR="00EF0D7E" w:rsidRPr="00EF0D7E">
        <w:rPr>
          <w:rFonts w:ascii="Calibri" w:eastAsia="Cambria" w:hAnsi="Calibri" w:cs="Times New Roman"/>
          <w:noProof/>
          <w:sz w:val="22"/>
          <w:szCs w:val="22"/>
          <w:lang w:val="en-CA"/>
        </w:rPr>
        <w:t>associated with lower yields, effects were not consistent</w:t>
      </w:r>
      <w:r w:rsidR="00EF0D7E">
        <w:rPr>
          <w:rFonts w:ascii="Calibri" w:eastAsia="Cambria" w:hAnsi="Calibri" w:cs="Times New Roman"/>
          <w:noProof/>
          <w:sz w:val="22"/>
          <w:szCs w:val="22"/>
          <w:lang w:val="en-CA"/>
        </w:rPr>
        <w:t xml:space="preserve"> among site-years and treatments,</w:t>
      </w:r>
      <w:r w:rsidR="00EF0D7E" w:rsidRPr="00EF0D7E">
        <w:rPr>
          <w:rFonts w:ascii="Calibri" w:eastAsia="Cambria" w:hAnsi="Calibri" w:cs="Times New Roman"/>
          <w:noProof/>
          <w:sz w:val="22"/>
          <w:szCs w:val="22"/>
          <w:lang w:val="en-CA"/>
        </w:rPr>
        <w:t xml:space="preserve"> suggesting that factors</w:t>
      </w:r>
      <w:r w:rsidR="00BA443F">
        <w:rPr>
          <w:rFonts w:ascii="Calibri" w:eastAsia="Cambria" w:hAnsi="Calibri" w:cs="Times New Roman"/>
          <w:noProof/>
          <w:sz w:val="22"/>
          <w:szCs w:val="22"/>
          <w:lang w:val="en-CA"/>
        </w:rPr>
        <w:t xml:space="preserve"> other than soybean root rot severity</w:t>
      </w:r>
      <w:r w:rsidR="00EF0D7E" w:rsidRPr="00EF0D7E">
        <w:rPr>
          <w:rFonts w:ascii="Calibri" w:eastAsia="Cambria" w:hAnsi="Calibri" w:cs="Times New Roman"/>
          <w:noProof/>
          <w:sz w:val="22"/>
          <w:szCs w:val="22"/>
          <w:lang w:val="en-CA"/>
        </w:rPr>
        <w:t xml:space="preserve"> may have contributed to </w:t>
      </w:r>
      <w:r w:rsidR="00BA443F">
        <w:rPr>
          <w:rFonts w:ascii="Calibri" w:eastAsia="Cambria" w:hAnsi="Calibri" w:cs="Times New Roman"/>
          <w:noProof/>
          <w:sz w:val="22"/>
          <w:szCs w:val="22"/>
          <w:lang w:val="en-CA"/>
        </w:rPr>
        <w:t>the yield differences observed in this study.</w:t>
      </w:r>
      <w:r w:rsidR="00EF0D7E" w:rsidRPr="00EF0D7E">
        <w:rPr>
          <w:rFonts w:ascii="Calibri" w:eastAsia="Cambria" w:hAnsi="Calibri" w:cs="Times New Roman"/>
          <w:noProof/>
          <w:sz w:val="22"/>
          <w:szCs w:val="22"/>
          <w:lang w:val="en-CA"/>
        </w:rPr>
        <w:t xml:space="preserve"> </w:t>
      </w:r>
    </w:p>
    <w:p w14:paraId="191FFBA1" w14:textId="725D0DCC" w:rsidR="00D266C2" w:rsidRDefault="00EF0D7E" w:rsidP="00D266C2">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r>
      <w:r w:rsidR="00D266C2" w:rsidRPr="00D266C2">
        <w:rPr>
          <w:rFonts w:ascii="Calibri" w:eastAsia="Cambria" w:hAnsi="Calibri" w:cs="Times New Roman"/>
          <w:noProof/>
          <w:sz w:val="22"/>
          <w:szCs w:val="22"/>
          <w:lang w:val="en-CA"/>
        </w:rPr>
        <w:t xml:space="preserve">Significant yield differences were evident among moisture treatments in 4 of 6 site-years, with soybean generally demonstrating a greater tolerance to moisture excess than deficit treatments (Figure </w:t>
      </w:r>
      <w:r w:rsidR="004C4FF2">
        <w:rPr>
          <w:rFonts w:ascii="Calibri" w:eastAsia="Cambria" w:hAnsi="Calibri" w:cs="Times New Roman"/>
          <w:noProof/>
          <w:sz w:val="22"/>
          <w:szCs w:val="22"/>
          <w:lang w:val="en-CA"/>
        </w:rPr>
        <w:t>3</w:t>
      </w:r>
      <w:r w:rsidR="00D266C2" w:rsidRPr="00D266C2">
        <w:rPr>
          <w:rFonts w:ascii="Calibri" w:eastAsia="Cambria" w:hAnsi="Calibri" w:cs="Times New Roman"/>
          <w:noProof/>
          <w:sz w:val="22"/>
          <w:szCs w:val="22"/>
          <w:lang w:val="en-CA"/>
        </w:rPr>
        <w:t xml:space="preserve">).  While moisture deficit consistently produced lower yields than either excess or rainfed treatments, in no site-year did the excess moisture treatment result in a significant overall yield decline compared to the rainfed treatment.  In fact, yield increases were associated with excess moisture treatments in 2 </w:t>
      </w:r>
      <w:r w:rsidR="00387776">
        <w:rPr>
          <w:rFonts w:ascii="Calibri" w:eastAsia="Cambria" w:hAnsi="Calibri" w:cs="Times New Roman"/>
          <w:noProof/>
          <w:sz w:val="22"/>
          <w:szCs w:val="22"/>
          <w:lang w:val="en-CA"/>
        </w:rPr>
        <w:t>site-years</w:t>
      </w:r>
      <w:r w:rsidR="00D266C2" w:rsidRPr="00D266C2">
        <w:rPr>
          <w:rFonts w:ascii="Calibri" w:eastAsia="Cambria" w:hAnsi="Calibri" w:cs="Times New Roman"/>
          <w:noProof/>
          <w:sz w:val="22"/>
          <w:szCs w:val="22"/>
          <w:lang w:val="en-CA"/>
        </w:rPr>
        <w:t>.  In all cases, irrigation had been applied to the excess treatment</w:t>
      </w:r>
      <w:r w:rsidR="00D266C2">
        <w:rPr>
          <w:rFonts w:ascii="Calibri" w:eastAsia="Cambria" w:hAnsi="Calibri" w:cs="Times New Roman"/>
          <w:noProof/>
          <w:sz w:val="22"/>
          <w:szCs w:val="22"/>
          <w:lang w:val="en-CA"/>
        </w:rPr>
        <w:t xml:space="preserve"> (up to 779 mm</w:t>
      </w:r>
      <w:r w:rsidR="00387776">
        <w:rPr>
          <w:rFonts w:ascii="Calibri" w:eastAsia="Cambria" w:hAnsi="Calibri" w:cs="Times New Roman"/>
          <w:noProof/>
          <w:sz w:val="22"/>
          <w:szCs w:val="22"/>
          <w:lang w:val="en-CA"/>
        </w:rPr>
        <w:t xml:space="preserve"> more water than rainfed treatments</w:t>
      </w:r>
      <w:r w:rsidR="00D266C2">
        <w:rPr>
          <w:rFonts w:ascii="Calibri" w:eastAsia="Cambria" w:hAnsi="Calibri" w:cs="Times New Roman"/>
          <w:noProof/>
          <w:sz w:val="22"/>
          <w:szCs w:val="22"/>
          <w:lang w:val="en-CA"/>
        </w:rPr>
        <w:t>, depending upon the site-year)</w:t>
      </w:r>
      <w:r w:rsidR="00D266C2" w:rsidRPr="00D266C2">
        <w:rPr>
          <w:rFonts w:ascii="Calibri" w:eastAsia="Cambria" w:hAnsi="Calibri" w:cs="Times New Roman"/>
          <w:noProof/>
          <w:sz w:val="22"/>
          <w:szCs w:val="22"/>
          <w:lang w:val="en-CA"/>
        </w:rPr>
        <w:t xml:space="preserve"> until chlorosis was visible in the soybean crop, as physical confirmation that the crop had been stressed. </w:t>
      </w:r>
      <w:r w:rsidR="00D266C2">
        <w:rPr>
          <w:rFonts w:ascii="Calibri" w:eastAsia="Cambria" w:hAnsi="Calibri" w:cs="Times New Roman"/>
          <w:noProof/>
          <w:sz w:val="22"/>
          <w:szCs w:val="22"/>
          <w:lang w:val="en-CA"/>
        </w:rPr>
        <w:t xml:space="preserve"> </w:t>
      </w:r>
      <w:r w:rsidR="00D266C2" w:rsidRPr="00D266C2">
        <w:rPr>
          <w:rFonts w:ascii="Calibri" w:eastAsia="Cambria" w:hAnsi="Calibri" w:cs="Times New Roman"/>
          <w:noProof/>
          <w:sz w:val="22"/>
          <w:szCs w:val="22"/>
          <w:lang w:val="en-CA"/>
        </w:rPr>
        <w:t xml:space="preserve">In the case of moisture deficit treatments, soybean yields were 75%, 84%, 68% and 74% that of the rainfed treatments at Carberry 2015, Carberry 2017, Portage 2015 and Portage 2017, respectively.  These deficit treatments received the equivalent of 24%, 37%, 27% and 45% </w:t>
      </w:r>
      <w:r w:rsidR="00387776">
        <w:rPr>
          <w:rFonts w:ascii="Calibri" w:eastAsia="Cambria" w:hAnsi="Calibri" w:cs="Times New Roman"/>
          <w:noProof/>
          <w:sz w:val="22"/>
          <w:szCs w:val="22"/>
          <w:lang w:val="en-CA"/>
        </w:rPr>
        <w:t xml:space="preserve">of </w:t>
      </w:r>
      <w:r w:rsidR="00D266C2" w:rsidRPr="00D266C2">
        <w:rPr>
          <w:rFonts w:ascii="Calibri" w:eastAsia="Cambria" w:hAnsi="Calibri" w:cs="Times New Roman"/>
          <w:noProof/>
          <w:sz w:val="22"/>
          <w:szCs w:val="22"/>
          <w:lang w:val="en-CA"/>
        </w:rPr>
        <w:t xml:space="preserve">the rainfall </w:t>
      </w:r>
      <w:r w:rsidR="00387776">
        <w:rPr>
          <w:rFonts w:ascii="Calibri" w:eastAsia="Cambria" w:hAnsi="Calibri" w:cs="Times New Roman"/>
          <w:noProof/>
          <w:sz w:val="22"/>
          <w:szCs w:val="22"/>
          <w:lang w:val="en-CA"/>
        </w:rPr>
        <w:t>in</w:t>
      </w:r>
      <w:r w:rsidR="00D266C2" w:rsidRPr="00D266C2">
        <w:rPr>
          <w:rFonts w:ascii="Calibri" w:eastAsia="Cambria" w:hAnsi="Calibri" w:cs="Times New Roman"/>
          <w:noProof/>
          <w:sz w:val="22"/>
          <w:szCs w:val="22"/>
          <w:lang w:val="en-CA"/>
        </w:rPr>
        <w:t xml:space="preserve"> the rainfed treatments</w:t>
      </w:r>
      <w:r w:rsidR="00387776">
        <w:rPr>
          <w:rFonts w:ascii="Calibri" w:eastAsia="Cambria" w:hAnsi="Calibri" w:cs="Times New Roman"/>
          <w:noProof/>
          <w:sz w:val="22"/>
          <w:szCs w:val="22"/>
          <w:lang w:val="en-CA"/>
        </w:rPr>
        <w:t>, with no rainfall from July forward.</w:t>
      </w:r>
    </w:p>
    <w:p w14:paraId="4507A9F8" w14:textId="5E7AC9E8" w:rsidR="00EF0D7E" w:rsidRDefault="00D266C2" w:rsidP="00D266C2">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noProof/>
          <w:sz w:val="22"/>
          <w:szCs w:val="22"/>
          <w:lang w:val="en-CA"/>
        </w:rPr>
      </w:pPr>
      <w:r>
        <w:rPr>
          <w:rFonts w:ascii="Calibri" w:eastAsia="Cambria" w:hAnsi="Calibri" w:cs="Times New Roman"/>
          <w:noProof/>
          <w:sz w:val="22"/>
          <w:szCs w:val="22"/>
          <w:lang w:val="en-CA"/>
        </w:rPr>
        <w:tab/>
      </w:r>
      <w:r w:rsidRPr="00D266C2">
        <w:rPr>
          <w:rFonts w:ascii="Calibri" w:eastAsia="Cambria" w:hAnsi="Calibri" w:cs="Times New Roman"/>
          <w:noProof/>
          <w:sz w:val="22"/>
          <w:szCs w:val="22"/>
          <w:lang w:val="en-CA"/>
        </w:rPr>
        <w:t>While there appeared to be some evidence of variability among cultivars in terms of their yield responses under moisture stress, effects were not consistent among site-years based on the current analysis.  A significant interaction between cultivar and moisture regime was measured in only 1 of 6 site-years, suggesting that cultivars generally responded similarly to varying moisture conditions</w:t>
      </w:r>
      <w:r w:rsidR="00EF0D7E">
        <w:rPr>
          <w:rFonts w:ascii="Calibri" w:eastAsia="Cambria" w:hAnsi="Calibri" w:cs="Times New Roman"/>
          <w:noProof/>
          <w:sz w:val="22"/>
          <w:szCs w:val="22"/>
          <w:lang w:val="en-CA"/>
        </w:rPr>
        <w:t>,</w:t>
      </w:r>
      <w:r>
        <w:rPr>
          <w:rFonts w:ascii="Calibri" w:eastAsia="Cambria" w:hAnsi="Calibri" w:cs="Times New Roman"/>
          <w:noProof/>
          <w:sz w:val="22"/>
          <w:szCs w:val="22"/>
          <w:lang w:val="en-CA"/>
        </w:rPr>
        <w:t xml:space="preserve"> although more detailed contrast analysis </w:t>
      </w:r>
      <w:r w:rsidR="00EF0D7E" w:rsidRPr="00EF0D7E">
        <w:rPr>
          <w:rFonts w:ascii="Calibri" w:eastAsia="Cambria" w:hAnsi="Calibri" w:cs="Times New Roman"/>
          <w:noProof/>
          <w:sz w:val="22"/>
          <w:szCs w:val="22"/>
          <w:lang w:val="en-CA"/>
        </w:rPr>
        <w:t>revealed differences among select cultivars in their response to deficit and excess moisture</w:t>
      </w:r>
      <w:r w:rsidR="00EF0D7E">
        <w:rPr>
          <w:rFonts w:ascii="Calibri" w:eastAsia="Cambria" w:hAnsi="Calibri" w:cs="Times New Roman"/>
          <w:noProof/>
          <w:sz w:val="22"/>
          <w:szCs w:val="22"/>
          <w:lang w:val="en-CA"/>
        </w:rPr>
        <w:t xml:space="preserve"> in s</w:t>
      </w:r>
      <w:r w:rsidR="00387776">
        <w:rPr>
          <w:rFonts w:ascii="Calibri" w:eastAsia="Cambria" w:hAnsi="Calibri" w:cs="Times New Roman"/>
          <w:noProof/>
          <w:sz w:val="22"/>
          <w:szCs w:val="22"/>
          <w:lang w:val="en-CA"/>
        </w:rPr>
        <w:t>elect</w:t>
      </w:r>
      <w:r w:rsidR="00EF0D7E">
        <w:rPr>
          <w:rFonts w:ascii="Calibri" w:eastAsia="Cambria" w:hAnsi="Calibri" w:cs="Times New Roman"/>
          <w:noProof/>
          <w:sz w:val="22"/>
          <w:szCs w:val="22"/>
          <w:lang w:val="en-CA"/>
        </w:rPr>
        <w:t xml:space="preserve"> cases.</w:t>
      </w:r>
    </w:p>
    <w:p w14:paraId="519A6A61" w14:textId="4A1FF89D" w:rsidR="00A41C58" w:rsidRPr="00153F55" w:rsidRDefault="008C60F3" w:rsidP="00D266C2">
      <w:pPr>
        <w:framePr w:w="10971" w:h="11161" w:hRule="exact" w:hSpace="181" w:wrap="around" w:vAnchor="page" w:hAnchor="page" w:x="654" w:y="3412"/>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Pr>
          <w:rFonts w:ascii="Calibri" w:eastAsia="Cambria" w:hAnsi="Calibri" w:cs="Times New Roman"/>
          <w:sz w:val="22"/>
          <w:szCs w:val="22"/>
          <w:lang w:val="en-CA"/>
        </w:rPr>
        <w:fldChar w:fldCharType="end"/>
      </w:r>
      <w:bookmarkEnd w:id="2"/>
    </w:p>
    <w:p w14:paraId="57048E60" w14:textId="77777777" w:rsidR="00AD5ED8" w:rsidRDefault="00AD5ED8" w:rsidP="00AD5ED8">
      <w:pPr>
        <w:spacing w:after="80" w:line="240" w:lineRule="exact"/>
        <w:rPr>
          <w:rFonts w:ascii="Calibri" w:hAnsi="Calibri"/>
          <w:i/>
          <w:sz w:val="22"/>
          <w:szCs w:val="22"/>
        </w:rPr>
      </w:pPr>
      <w:r>
        <w:rPr>
          <w:rFonts w:ascii="Calibri" w:hAnsi="Calibri"/>
          <w:i/>
          <w:sz w:val="22"/>
          <w:szCs w:val="22"/>
        </w:rPr>
        <w:t xml:space="preserve">Concisely </w:t>
      </w:r>
      <w:r w:rsidRPr="00BE0F40">
        <w:rPr>
          <w:rFonts w:ascii="Calibri" w:hAnsi="Calibri"/>
          <w:i/>
          <w:sz w:val="22"/>
          <w:szCs w:val="22"/>
        </w:rPr>
        <w:t xml:space="preserve">describe </w:t>
      </w:r>
      <w:r>
        <w:rPr>
          <w:rFonts w:ascii="Calibri" w:hAnsi="Calibri"/>
          <w:i/>
          <w:sz w:val="22"/>
          <w:szCs w:val="22"/>
        </w:rPr>
        <w:t>the experimental methods and results to date</w:t>
      </w:r>
      <w:r w:rsidRPr="00DC6FFB">
        <w:rPr>
          <w:rFonts w:ascii="Calibri" w:hAnsi="Calibri"/>
          <w:i/>
          <w:sz w:val="22"/>
          <w:szCs w:val="22"/>
        </w:rPr>
        <w:t>.</w:t>
      </w:r>
      <w:r w:rsidRPr="00BE0F40">
        <w:rPr>
          <w:rFonts w:ascii="Calibri" w:hAnsi="Calibri"/>
          <w:i/>
          <w:sz w:val="22"/>
          <w:szCs w:val="22"/>
        </w:rPr>
        <w:t xml:space="preserve"> You may includ</w:t>
      </w:r>
      <w:r>
        <w:rPr>
          <w:rFonts w:ascii="Calibri" w:hAnsi="Calibri"/>
          <w:i/>
          <w:sz w:val="22"/>
          <w:szCs w:val="22"/>
        </w:rPr>
        <w:t>e up to 3 graphs/tables/pictures in the Appendix</w:t>
      </w:r>
      <w:r w:rsidRPr="00BE0F40">
        <w:rPr>
          <w:rFonts w:ascii="Calibri" w:hAnsi="Calibri"/>
          <w:i/>
          <w:sz w:val="22"/>
          <w:szCs w:val="22"/>
        </w:rPr>
        <w:t xml:space="preserve">.  </w:t>
      </w:r>
    </w:p>
    <w:p w14:paraId="65CCC322" w14:textId="18EE7C1E" w:rsidR="00D52729" w:rsidRDefault="00D52729">
      <w:pPr>
        <w:rPr>
          <w:rFonts w:ascii="Calibri" w:hAnsi="Calibri"/>
          <w:i/>
          <w:sz w:val="22"/>
          <w:szCs w:val="22"/>
        </w:rPr>
      </w:pPr>
      <w:r>
        <w:rPr>
          <w:rFonts w:ascii="Calibri" w:hAnsi="Calibri"/>
          <w:i/>
          <w:sz w:val="22"/>
          <w:szCs w:val="22"/>
        </w:rPr>
        <w:br w:type="page"/>
      </w:r>
    </w:p>
    <w:p w14:paraId="7A1FA834" w14:textId="77777777" w:rsidR="00CA3A38" w:rsidRDefault="00CA3A38" w:rsidP="00AD5ED8">
      <w:pPr>
        <w:spacing w:after="80" w:line="240" w:lineRule="exact"/>
        <w:rPr>
          <w:rFonts w:ascii="Calibri" w:hAnsi="Calibri"/>
          <w:i/>
          <w:sz w:val="22"/>
          <w:szCs w:val="22"/>
        </w:rPr>
      </w:pPr>
    </w:p>
    <w:p w14:paraId="7952A173" w14:textId="77777777" w:rsidR="00AD5ED8" w:rsidRPr="00AD5ED8" w:rsidRDefault="00AD5ED8" w:rsidP="00AD5ED8">
      <w:pPr>
        <w:pBdr>
          <w:bottom w:val="single" w:sz="4" w:space="4" w:color="76923C" w:themeColor="accent1"/>
        </w:pBdr>
        <w:spacing w:before="200" w:after="120"/>
        <w:ind w:right="936"/>
        <w:rPr>
          <w:rFonts w:ascii="Calibri" w:hAnsi="Calibri"/>
          <w:b/>
          <w:bCs/>
          <w:i/>
          <w:iCs/>
          <w:color w:val="76923C" w:themeColor="accent1"/>
          <w:sz w:val="28"/>
        </w:rPr>
      </w:pPr>
      <w:r w:rsidRPr="00AD5ED8">
        <w:rPr>
          <w:rFonts w:ascii="Calibri" w:hAnsi="Calibri"/>
          <w:b/>
          <w:bCs/>
          <w:i/>
          <w:iCs/>
          <w:color w:val="76923C" w:themeColor="accent1"/>
          <w:sz w:val="28"/>
        </w:rPr>
        <w:t>PART 4: RELEVANCE TO FARMERS AND FUTURE RESEARCH</w:t>
      </w:r>
    </w:p>
    <w:p w14:paraId="5A4CE66D" w14:textId="54E27BFE" w:rsidR="00BB2CD5" w:rsidRDefault="000D008A" w:rsidP="00D52729">
      <w:pPr>
        <w:framePr w:w="10898" w:h="6329" w:hRule="exact" w:hSpace="181" w:wrap="around" w:vAnchor="page" w:hAnchor="page" w:x="730" w:y="3222"/>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Pr>
          <w:rFonts w:ascii="Calibri" w:eastAsia="Cambria" w:hAnsi="Calibri" w:cs="Times New Roman"/>
          <w:sz w:val="22"/>
          <w:szCs w:val="22"/>
          <w:lang w:val="en-CA"/>
        </w:rPr>
        <w:fldChar w:fldCharType="begin">
          <w:ffData>
            <w:name w:val="Text3"/>
            <w:enabled/>
            <w:calcOnExit w:val="0"/>
            <w:textInput>
              <w:maxLength w:val="2500"/>
            </w:textInput>
          </w:ffData>
        </w:fldChar>
      </w:r>
      <w:bookmarkStart w:id="3" w:name="Text3"/>
      <w:r>
        <w:rPr>
          <w:rFonts w:ascii="Calibri" w:eastAsia="Cambria" w:hAnsi="Calibri" w:cs="Times New Roman"/>
          <w:sz w:val="22"/>
          <w:szCs w:val="22"/>
          <w:lang w:val="en-CA"/>
        </w:rPr>
        <w:instrText xml:space="preserve"> FORMTEXT </w:instrText>
      </w:r>
      <w:r>
        <w:rPr>
          <w:rFonts w:ascii="Calibri" w:eastAsia="Cambria" w:hAnsi="Calibri" w:cs="Times New Roman"/>
          <w:sz w:val="22"/>
          <w:szCs w:val="22"/>
          <w:lang w:val="en-CA"/>
        </w:rPr>
      </w:r>
      <w:r>
        <w:rPr>
          <w:rFonts w:ascii="Calibri" w:eastAsia="Cambria" w:hAnsi="Calibri" w:cs="Times New Roman"/>
          <w:sz w:val="22"/>
          <w:szCs w:val="22"/>
          <w:lang w:val="en-CA"/>
        </w:rPr>
        <w:fldChar w:fldCharType="separate"/>
      </w:r>
      <w:r w:rsidR="00DF3404">
        <w:rPr>
          <w:rFonts w:ascii="Calibri" w:eastAsia="Cambria" w:hAnsi="Calibri" w:cs="Times New Roman"/>
          <w:sz w:val="22"/>
          <w:szCs w:val="22"/>
          <w:lang w:val="en-CA"/>
        </w:rPr>
        <w:t xml:space="preserve">The information generated from this project regarding the effect of moisture conditions on soybean root rot, yield and quality provides empirical data regarding the relative tolerance of locally-adapted soybean to a range of moisture conditions.  The identification of increased soybean root rot severity under both moisture deficit and excess in this study suggests that potential exists for root rot development when the crop is stressed, and not only under </w:t>
      </w:r>
      <w:r w:rsidR="008F628C">
        <w:rPr>
          <w:rFonts w:ascii="Calibri" w:eastAsia="Cambria" w:hAnsi="Calibri" w:cs="Times New Roman"/>
          <w:sz w:val="22"/>
          <w:szCs w:val="22"/>
          <w:lang w:val="en-CA"/>
        </w:rPr>
        <w:t>c</w:t>
      </w:r>
      <w:r w:rsidR="00DF3404">
        <w:rPr>
          <w:rFonts w:ascii="Calibri" w:eastAsia="Cambria" w:hAnsi="Calibri" w:cs="Times New Roman"/>
          <w:sz w:val="22"/>
          <w:szCs w:val="22"/>
          <w:lang w:val="en-CA"/>
        </w:rPr>
        <w:t>onditions</w:t>
      </w:r>
      <w:r w:rsidR="008F628C">
        <w:rPr>
          <w:rFonts w:ascii="Calibri" w:eastAsia="Cambria" w:hAnsi="Calibri" w:cs="Times New Roman"/>
          <w:sz w:val="22"/>
          <w:szCs w:val="22"/>
          <w:lang w:val="en-CA"/>
        </w:rPr>
        <w:t xml:space="preserve"> of excess moisture</w:t>
      </w:r>
      <w:r w:rsidR="00DF3404">
        <w:rPr>
          <w:rFonts w:ascii="Calibri" w:eastAsia="Cambria" w:hAnsi="Calibri" w:cs="Times New Roman"/>
          <w:sz w:val="22"/>
          <w:szCs w:val="22"/>
          <w:lang w:val="en-CA"/>
        </w:rPr>
        <w:t xml:space="preserve">.  While research findings confirm existing on-farm experience in terms of soybean's tolerance to excess moisture, these findings provide empirical data as to the degree to which established soybean is able to tolerate moisture later in the growing season, and also of its apparent ability to recover from moisture stress.  Further, the impacts of moisture deficit later in the growing season have also been quantified. </w:t>
      </w:r>
    </w:p>
    <w:p w14:paraId="13051F27" w14:textId="77777777" w:rsidR="00BB2CD5" w:rsidRDefault="00BB2CD5" w:rsidP="00D52729">
      <w:pPr>
        <w:framePr w:w="10898" w:h="6329" w:hRule="exact" w:hSpace="181" w:wrap="around" w:vAnchor="page" w:hAnchor="page" w:x="730" w:y="3222"/>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p>
    <w:p w14:paraId="789E8A75" w14:textId="58847A65" w:rsidR="00C97150" w:rsidRPr="00153F55" w:rsidRDefault="008F628C" w:rsidP="00D52729">
      <w:pPr>
        <w:framePr w:w="10898" w:h="6329" w:hRule="exact" w:hSpace="181" w:wrap="around" w:vAnchor="page" w:hAnchor="page" w:x="730" w:y="3222"/>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sidRPr="008F628C">
        <w:rPr>
          <w:rFonts w:ascii="Calibri" w:eastAsia="Cambria" w:hAnsi="Calibri" w:cs="Times New Roman"/>
          <w:sz w:val="22"/>
          <w:szCs w:val="22"/>
          <w:lang w:val="en-CA"/>
        </w:rPr>
        <w:t>While a standard approach to statistical analysis has been taken for the purposes of this report in order to identify treatment effects, potential exists to explore this dataset more fully going forward in order to determine potential linkages between detailed soil temperature and moisture data collected over the course of the growing season, the incidence and severity of soybean root rot, and soybean yield and quality.  This dataset is unique for Manitoba in that it includes a range of cultivars with varying degrees of susceptibility to soybean root rot that were grown in the same field and under the same general environmental conditions, but exposed to different moisture stress conditions.  Together, these data may help to contribute to a better understanding of those factors driving root rot and yield under Manitoba conditions.</w:t>
      </w:r>
      <w:r w:rsidR="000D008A">
        <w:rPr>
          <w:rFonts w:ascii="Calibri" w:eastAsia="Cambria" w:hAnsi="Calibri" w:cs="Times New Roman"/>
          <w:sz w:val="22"/>
          <w:szCs w:val="22"/>
          <w:lang w:val="en-CA"/>
        </w:rPr>
        <w:fldChar w:fldCharType="end"/>
      </w:r>
      <w:bookmarkEnd w:id="3"/>
    </w:p>
    <w:p w14:paraId="07BC7D4B" w14:textId="77777777" w:rsidR="00AD5ED8" w:rsidRDefault="00AD5ED8" w:rsidP="00AD5ED8">
      <w:pPr>
        <w:spacing w:after="80" w:line="240" w:lineRule="exact"/>
        <w:rPr>
          <w:rFonts w:ascii="Calibri" w:hAnsi="Calibri"/>
          <w:i/>
          <w:sz w:val="22"/>
          <w:szCs w:val="22"/>
        </w:rPr>
      </w:pPr>
      <w:r w:rsidRPr="00BE0F40">
        <w:rPr>
          <w:rFonts w:ascii="Calibri" w:hAnsi="Calibri"/>
          <w:i/>
          <w:sz w:val="22"/>
          <w:szCs w:val="22"/>
        </w:rPr>
        <w:t>De</w:t>
      </w:r>
      <w:r>
        <w:rPr>
          <w:rFonts w:ascii="Calibri" w:hAnsi="Calibri"/>
          <w:i/>
          <w:sz w:val="22"/>
          <w:szCs w:val="22"/>
        </w:rPr>
        <w:t xml:space="preserve">scribe how the project results can be captured to </w:t>
      </w:r>
      <w:r w:rsidRPr="00BE0F40">
        <w:rPr>
          <w:rFonts w:ascii="Calibri" w:hAnsi="Calibri"/>
          <w:i/>
          <w:sz w:val="22"/>
          <w:szCs w:val="22"/>
        </w:rPr>
        <w:t xml:space="preserve">benefit pulse and soybean </w:t>
      </w:r>
      <w:r>
        <w:rPr>
          <w:rFonts w:ascii="Calibri" w:hAnsi="Calibri"/>
          <w:i/>
          <w:sz w:val="22"/>
          <w:szCs w:val="22"/>
        </w:rPr>
        <w:t>farmers</w:t>
      </w:r>
      <w:r w:rsidRPr="00BE0F40">
        <w:rPr>
          <w:rFonts w:ascii="Calibri" w:hAnsi="Calibri"/>
          <w:i/>
          <w:sz w:val="22"/>
          <w:szCs w:val="22"/>
        </w:rPr>
        <w:t xml:space="preserve"> </w:t>
      </w:r>
      <w:r>
        <w:rPr>
          <w:rFonts w:ascii="Calibri" w:hAnsi="Calibri"/>
          <w:i/>
          <w:sz w:val="22"/>
          <w:szCs w:val="22"/>
        </w:rPr>
        <w:t>(production recommendations, innovation items</w:t>
      </w:r>
      <w:r w:rsidRPr="00BE0F40">
        <w:rPr>
          <w:rFonts w:ascii="Calibri" w:hAnsi="Calibri"/>
          <w:i/>
          <w:sz w:val="22"/>
          <w:szCs w:val="22"/>
        </w:rPr>
        <w:t>, marketing plan</w:t>
      </w:r>
      <w:r>
        <w:rPr>
          <w:rFonts w:ascii="Calibri" w:hAnsi="Calibri"/>
          <w:i/>
          <w:sz w:val="22"/>
          <w:szCs w:val="22"/>
        </w:rPr>
        <w:t>s</w:t>
      </w:r>
      <w:r w:rsidRPr="00BE0F40">
        <w:rPr>
          <w:rFonts w:ascii="Calibri" w:hAnsi="Calibri"/>
          <w:i/>
          <w:sz w:val="22"/>
          <w:szCs w:val="22"/>
        </w:rPr>
        <w:t>, commercialization of technology etc).</w:t>
      </w:r>
      <w:r>
        <w:rPr>
          <w:rFonts w:ascii="Calibri" w:hAnsi="Calibri"/>
          <w:i/>
          <w:sz w:val="22"/>
          <w:szCs w:val="22"/>
        </w:rPr>
        <w:t xml:space="preserve">  Identify any future research opportunities.</w:t>
      </w:r>
    </w:p>
    <w:p w14:paraId="083B50AF" w14:textId="3A02D116" w:rsidR="00153F55" w:rsidRPr="00AD5ED8" w:rsidRDefault="00153F55" w:rsidP="00153F55">
      <w:pPr>
        <w:pBdr>
          <w:bottom w:val="single" w:sz="4" w:space="4" w:color="76923C"/>
        </w:pBdr>
        <w:spacing w:before="200" w:line="276" w:lineRule="auto"/>
        <w:ind w:right="936"/>
        <w:rPr>
          <w:rFonts w:ascii="Calibri" w:eastAsia="Cambria" w:hAnsi="Calibri" w:cs="Times New Roman"/>
          <w:b/>
          <w:bCs/>
          <w:i/>
          <w:iCs/>
          <w:color w:val="698236"/>
          <w:sz w:val="28"/>
          <w:szCs w:val="28"/>
          <w:lang w:val="en-CA"/>
        </w:rPr>
      </w:pPr>
      <w:r w:rsidRPr="00AD5ED8">
        <w:rPr>
          <w:rFonts w:ascii="Calibri" w:eastAsia="Cambria" w:hAnsi="Calibri" w:cs="Times New Roman"/>
          <w:b/>
          <w:bCs/>
          <w:i/>
          <w:iCs/>
          <w:color w:val="698236"/>
          <w:sz w:val="28"/>
          <w:szCs w:val="28"/>
          <w:lang w:val="en-CA"/>
        </w:rPr>
        <w:t xml:space="preserve">PART 5: </w:t>
      </w:r>
      <w:r w:rsidR="00AD5ED8">
        <w:rPr>
          <w:rFonts w:ascii="Calibri" w:eastAsia="Cambria" w:hAnsi="Calibri" w:cs="Times New Roman"/>
          <w:b/>
          <w:bCs/>
          <w:i/>
          <w:iCs/>
          <w:color w:val="698236"/>
          <w:sz w:val="28"/>
          <w:szCs w:val="28"/>
          <w:lang w:val="en-CA"/>
        </w:rPr>
        <w:t>COMMUNICATION</w:t>
      </w:r>
    </w:p>
    <w:p w14:paraId="2E72D283" w14:textId="555F199D" w:rsidR="00D52729" w:rsidRDefault="000D008A" w:rsidP="00307A6B">
      <w:pPr>
        <w:framePr w:w="10898" w:h="3924" w:hRule="exact" w:hSpace="181" w:wrap="around" w:vAnchor="page" w:hAnchor="page" w:x="783" w:y="10559"/>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1200"/>
            </w:textInput>
          </w:ffData>
        </w:fldChar>
      </w:r>
      <w:r>
        <w:instrText xml:space="preserve"> FORMTEXT </w:instrText>
      </w:r>
      <w:r>
        <w:fldChar w:fldCharType="separate"/>
      </w:r>
      <w:r w:rsidR="00A90E27">
        <w:t xml:space="preserve"> </w:t>
      </w:r>
      <w:r w:rsidR="00307A6B" w:rsidRPr="00307A6B">
        <w:t xml:space="preserve">Over the course of the project, information was presented at field days at the Canada-Manitoba Crop Diversification Centre at Carberry and AAFC-Portage, </w:t>
      </w:r>
      <w:r w:rsidR="00307A6B">
        <w:t xml:space="preserve">in annual reports for the Diversification Centres, </w:t>
      </w:r>
      <w:r w:rsidR="00307A6B" w:rsidRPr="00307A6B">
        <w:t>and in annual reports submitted to the Manitoba Pulse and Soybean Growers.  This study was included as a tour stop for the 2017 Soybean Smart Day (July 19, 2017) at Portage la Prairie.</w:t>
      </w:r>
      <w:r w:rsidR="00A90E27">
        <w:t xml:space="preserve"> </w:t>
      </w:r>
      <w:r w:rsidR="00507CA4">
        <w:rPr>
          <w:noProof/>
        </w:rPr>
        <w:t xml:space="preserve"> </w:t>
      </w:r>
      <w:r>
        <w:fldChar w:fldCharType="end"/>
      </w:r>
    </w:p>
    <w:p w14:paraId="419A55D7" w14:textId="77777777" w:rsidR="00D52729" w:rsidRDefault="00AD5ED8" w:rsidP="00D52729">
      <w:pPr>
        <w:spacing w:after="80"/>
        <w:rPr>
          <w:rFonts w:ascii="Calibri" w:hAnsi="Calibri"/>
          <w:i/>
          <w:sz w:val="22"/>
          <w:szCs w:val="22"/>
        </w:rPr>
      </w:pPr>
      <w:r w:rsidRPr="0064390A">
        <w:rPr>
          <w:rFonts w:ascii="Calibri" w:hAnsi="Calibri"/>
          <w:i/>
          <w:sz w:val="22"/>
          <w:szCs w:val="22"/>
        </w:rPr>
        <w:t>List extension meetings</w:t>
      </w:r>
      <w:r w:rsidR="00827FE3">
        <w:rPr>
          <w:rFonts w:ascii="Calibri" w:hAnsi="Calibri"/>
          <w:i/>
          <w:sz w:val="22"/>
          <w:szCs w:val="22"/>
        </w:rPr>
        <w:t>,</w:t>
      </w:r>
      <w:r w:rsidRPr="0064390A">
        <w:rPr>
          <w:rFonts w:ascii="Calibri" w:hAnsi="Calibri"/>
          <w:i/>
          <w:sz w:val="22"/>
          <w:szCs w:val="22"/>
        </w:rPr>
        <w:t xml:space="preserve"> papers produced</w:t>
      </w:r>
      <w:r w:rsidR="00827FE3">
        <w:rPr>
          <w:rFonts w:ascii="Calibri" w:hAnsi="Calibri"/>
          <w:i/>
          <w:sz w:val="22"/>
          <w:szCs w:val="22"/>
        </w:rPr>
        <w:t>,</w:t>
      </w:r>
      <w:r w:rsidRPr="0064390A">
        <w:rPr>
          <w:rFonts w:ascii="Calibri" w:hAnsi="Calibri"/>
          <w:i/>
          <w:sz w:val="22"/>
          <w:szCs w:val="22"/>
        </w:rPr>
        <w:t xml:space="preserve"> conference presentations made</w:t>
      </w:r>
      <w:r w:rsidR="00827FE3">
        <w:rPr>
          <w:rFonts w:ascii="Calibri" w:hAnsi="Calibri"/>
          <w:i/>
          <w:sz w:val="22"/>
          <w:szCs w:val="22"/>
        </w:rPr>
        <w:t>,</w:t>
      </w:r>
      <w:r w:rsidRPr="0064390A">
        <w:rPr>
          <w:rFonts w:ascii="Calibri" w:hAnsi="Calibri"/>
          <w:i/>
          <w:sz w:val="22"/>
          <w:szCs w:val="22"/>
        </w:rPr>
        <w:t xml:space="preserve"> </w:t>
      </w:r>
      <w:r w:rsidR="00D52729">
        <w:rPr>
          <w:rFonts w:ascii="Calibri" w:hAnsi="Calibri"/>
          <w:i/>
          <w:sz w:val="22"/>
          <w:szCs w:val="22"/>
        </w:rPr>
        <w:t>project materials developed.</w:t>
      </w:r>
    </w:p>
    <w:p w14:paraId="48B7E36F" w14:textId="77777777" w:rsidR="00CA3A38" w:rsidRDefault="00CA3A38" w:rsidP="008C60F3">
      <w:pPr>
        <w:rPr>
          <w:rFonts w:ascii="Calibri" w:hAnsi="Calibri"/>
          <w:sz w:val="20"/>
          <w:szCs w:val="20"/>
        </w:rPr>
      </w:pPr>
    </w:p>
    <w:p w14:paraId="22EA98EE" w14:textId="77777777" w:rsidR="00D52729" w:rsidRDefault="00D52729" w:rsidP="008C60F3">
      <w:pPr>
        <w:rPr>
          <w:rFonts w:ascii="Calibri" w:hAnsi="Calibri"/>
          <w:sz w:val="20"/>
          <w:szCs w:val="20"/>
        </w:rPr>
        <w:sectPr w:rsidR="00D52729" w:rsidSect="004F5A70">
          <w:headerReference w:type="even" r:id="rId10"/>
          <w:headerReference w:type="default" r:id="rId11"/>
          <w:footerReference w:type="even" r:id="rId12"/>
          <w:footerReference w:type="default" r:id="rId13"/>
          <w:headerReference w:type="first" r:id="rId14"/>
          <w:type w:val="continuous"/>
          <w:pgSz w:w="12240" w:h="16020"/>
          <w:pgMar w:top="720" w:right="720" w:bottom="720" w:left="720" w:header="990" w:footer="706" w:gutter="0"/>
          <w:cols w:space="708"/>
          <w:titlePg/>
          <w:docGrid w:linePitch="326"/>
        </w:sectPr>
      </w:pPr>
    </w:p>
    <w:p w14:paraId="0602C7C1" w14:textId="77777777" w:rsidR="00D52729" w:rsidRPr="002A1EFD" w:rsidRDefault="00D52729" w:rsidP="002A1EFD">
      <w:pPr>
        <w:rPr>
          <w:rFonts w:ascii="Calibri" w:hAnsi="Calibri"/>
          <w:sz w:val="22"/>
          <w:szCs w:val="22"/>
          <w:lang w:val="en-CA"/>
        </w:rPr>
      </w:pPr>
    </w:p>
    <w:p w14:paraId="33B5FAA0" w14:textId="77777777" w:rsidR="00D52729" w:rsidRDefault="00D52729" w:rsidP="00D52729">
      <w:pPr>
        <w:pBdr>
          <w:bottom w:val="single" w:sz="4" w:space="4" w:color="76923C"/>
        </w:pBdr>
        <w:spacing w:line="276" w:lineRule="auto"/>
        <w:ind w:right="936"/>
        <w:rPr>
          <w:rFonts w:asciiTheme="majorHAnsi" w:eastAsia="Cambria" w:hAnsiTheme="majorHAnsi" w:cs="Times New Roman"/>
          <w:b/>
          <w:bCs/>
          <w:i/>
          <w:iCs/>
          <w:color w:val="698236"/>
          <w:sz w:val="28"/>
          <w:szCs w:val="28"/>
          <w:lang w:val="en-CA"/>
        </w:rPr>
      </w:pPr>
    </w:p>
    <w:p w14:paraId="646B34CE" w14:textId="1F8B97BE" w:rsidR="00D52729" w:rsidRPr="002A1EFD" w:rsidRDefault="00D52729" w:rsidP="00D52729">
      <w:pPr>
        <w:pBdr>
          <w:bottom w:val="single" w:sz="4" w:space="4" w:color="76923C"/>
        </w:pBdr>
        <w:spacing w:line="276" w:lineRule="auto"/>
        <w:ind w:right="936"/>
        <w:rPr>
          <w:rFonts w:ascii="Calibri" w:eastAsia="Cambria" w:hAnsi="Calibri" w:cs="Times New Roman"/>
          <w:b/>
          <w:bCs/>
          <w:i/>
          <w:iCs/>
          <w:color w:val="698236"/>
          <w:sz w:val="28"/>
          <w:szCs w:val="28"/>
          <w:lang w:val="en-CA"/>
        </w:rPr>
      </w:pPr>
      <w:r w:rsidRPr="002A1EFD">
        <w:rPr>
          <w:rFonts w:ascii="Calibri" w:eastAsia="Cambria" w:hAnsi="Calibri" w:cs="Times New Roman"/>
          <w:b/>
          <w:bCs/>
          <w:i/>
          <w:iCs/>
          <w:color w:val="698236"/>
          <w:sz w:val="28"/>
          <w:szCs w:val="28"/>
          <w:lang w:val="en-CA"/>
        </w:rPr>
        <w:t>APPENDIX</w:t>
      </w:r>
    </w:p>
    <w:p w14:paraId="6512D536" w14:textId="7DDB7619" w:rsidR="00307A6B" w:rsidRDefault="00D52729" w:rsidP="00307A6B">
      <w:pPr>
        <w:rPr>
          <w:rFonts w:ascii="Calibri" w:eastAsia="Times New Roman" w:hAnsi="Calibri" w:cs="Arial"/>
          <w:sz w:val="22"/>
        </w:rPr>
      </w:pPr>
      <w:r>
        <w:rPr>
          <w:rFonts w:ascii="Calibri" w:eastAsia="Times New Roman" w:hAnsi="Calibri" w:cs="Arial"/>
          <w:sz w:val="22"/>
        </w:rPr>
        <w:t>Include up to 1 pa</w:t>
      </w:r>
      <w:r w:rsidR="00307A6B">
        <w:rPr>
          <w:rFonts w:ascii="Calibri" w:eastAsia="Times New Roman" w:hAnsi="Calibri" w:cs="Arial"/>
          <w:sz w:val="22"/>
        </w:rPr>
        <w:t>ge of tables, graphs, pictures.</w:t>
      </w:r>
    </w:p>
    <w:p w14:paraId="674E89BA" w14:textId="77777777" w:rsidR="00307A6B" w:rsidRDefault="00307A6B">
      <w:pPr>
        <w:rPr>
          <w:rFonts w:ascii="Calibri" w:eastAsia="Times New Roman" w:hAnsi="Calibri" w:cs="Arial"/>
          <w:sz w:val="22"/>
        </w:rPr>
      </w:pPr>
      <w:r>
        <w:rPr>
          <w:rFonts w:ascii="Calibri" w:eastAsia="Times New Roman" w:hAnsi="Calibri" w:cs="Arial"/>
          <w:sz w:val="22"/>
        </w:rPr>
        <w:br w:type="page"/>
      </w:r>
    </w:p>
    <w:p w14:paraId="1B9D553B" w14:textId="77777777" w:rsidR="004D5452" w:rsidRDefault="004D5452" w:rsidP="00307A6B">
      <w:pPr>
        <w:rPr>
          <w:rFonts w:ascii="Calibri" w:eastAsia="Times New Roman" w:hAnsi="Calibri" w:cs="Arial"/>
          <w:sz w:val="22"/>
        </w:rPr>
      </w:pPr>
    </w:p>
    <w:p w14:paraId="4B068CF2" w14:textId="0AC566BB" w:rsidR="00307A6B" w:rsidRDefault="00307A6B" w:rsidP="00307A6B">
      <w:pPr>
        <w:rPr>
          <w:rFonts w:ascii="Calibri" w:eastAsia="Times New Roman" w:hAnsi="Calibri" w:cs="Arial"/>
          <w:sz w:val="22"/>
        </w:rPr>
      </w:pPr>
      <w:r>
        <w:rPr>
          <w:rFonts w:ascii="Calibri" w:eastAsia="Times New Roman" w:hAnsi="Calibri" w:cs="Arial"/>
          <w:sz w:val="22"/>
        </w:rPr>
        <w:t>.</w:t>
      </w:r>
    </w:p>
    <w:p w14:paraId="5559FABA" w14:textId="179D0D7E" w:rsidR="00307A6B" w:rsidRDefault="00307A6B" w:rsidP="00307A6B">
      <w:pPr>
        <w:rPr>
          <w:rFonts w:ascii="Calibri" w:eastAsia="Times New Roman" w:hAnsi="Calibri" w:cs="Arial"/>
          <w:sz w:val="22"/>
        </w:rPr>
      </w:pPr>
      <w:r>
        <w:rPr>
          <w:rFonts w:ascii="Calibri" w:eastAsia="Times New Roman" w:hAnsi="Calibri" w:cs="Arial"/>
          <w:noProof/>
          <w:sz w:val="22"/>
          <w:lang w:val="en-CA" w:eastAsia="en-CA"/>
        </w:rPr>
        <w:drawing>
          <wp:inline distT="0" distB="0" distL="0" distR="0" wp14:anchorId="5D00F701" wp14:editId="43290476">
            <wp:extent cx="5944235" cy="162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1627505"/>
                    </a:xfrm>
                    <a:prstGeom prst="rect">
                      <a:avLst/>
                    </a:prstGeom>
                    <a:noFill/>
                  </pic:spPr>
                </pic:pic>
              </a:graphicData>
            </a:graphic>
          </wp:inline>
        </w:drawing>
      </w:r>
    </w:p>
    <w:p w14:paraId="7B3253FF" w14:textId="3C8359F0" w:rsidR="00307A6B" w:rsidRPr="00307A6B" w:rsidRDefault="00307A6B" w:rsidP="00307A6B">
      <w:pPr>
        <w:rPr>
          <w:rFonts w:asciiTheme="majorHAnsi" w:eastAsia="Cambria" w:hAnsiTheme="majorHAnsi" w:cs="Times New Roman"/>
          <w:noProof/>
          <w:sz w:val="22"/>
          <w:szCs w:val="22"/>
        </w:rPr>
      </w:pPr>
      <w:r w:rsidRPr="00307A6B">
        <w:rPr>
          <w:rFonts w:asciiTheme="majorHAnsi" w:eastAsia="Cambria" w:hAnsiTheme="majorHAnsi" w:cs="Times New Roman"/>
          <w:noProof/>
          <w:sz w:val="22"/>
          <w:szCs w:val="22"/>
        </w:rPr>
        <w:t>Figure 1.  Field experiment following installation of rain shelters.  (Photo courtesy of Debbie McLaren.)</w:t>
      </w:r>
    </w:p>
    <w:p w14:paraId="52E1D3B3" w14:textId="3162AF5D" w:rsidR="00307A6B" w:rsidRDefault="00307A6B" w:rsidP="00307A6B">
      <w:pPr>
        <w:rPr>
          <w:rFonts w:eastAsia="Cambria" w:cs="Times New Roman"/>
          <w:noProof/>
        </w:rPr>
      </w:pPr>
    </w:p>
    <w:p w14:paraId="1BC6CCF4" w14:textId="62A7F27C" w:rsidR="00307A6B" w:rsidRDefault="004C4FF2" w:rsidP="00307A6B">
      <w:pPr>
        <w:rPr>
          <w:rFonts w:eastAsia="Cambria" w:cs="Times New Roman"/>
          <w:noProof/>
        </w:rPr>
      </w:pPr>
      <w:r>
        <w:rPr>
          <w:rFonts w:eastAsia="Cambria" w:cs="Times New Roman"/>
          <w:noProof/>
          <w:lang w:val="en-CA" w:eastAsia="en-CA"/>
        </w:rPr>
        <w:drawing>
          <wp:inline distT="0" distB="0" distL="0" distR="0" wp14:anchorId="388966C3" wp14:editId="0D8816C8">
            <wp:extent cx="4710023" cy="251371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996" cy="2517432"/>
                    </a:xfrm>
                    <a:prstGeom prst="rect">
                      <a:avLst/>
                    </a:prstGeom>
                    <a:noFill/>
                  </pic:spPr>
                </pic:pic>
              </a:graphicData>
            </a:graphic>
          </wp:inline>
        </w:drawing>
      </w:r>
    </w:p>
    <w:p w14:paraId="3AD5EC2A" w14:textId="46D65587" w:rsidR="00307A6B" w:rsidRPr="00307A6B" w:rsidRDefault="00307A6B" w:rsidP="00307A6B">
      <w:pPr>
        <w:rPr>
          <w:rFonts w:asciiTheme="majorHAnsi" w:hAnsiTheme="majorHAnsi"/>
          <w:sz w:val="22"/>
          <w:szCs w:val="22"/>
        </w:rPr>
      </w:pPr>
      <w:r w:rsidRPr="00307A6B">
        <w:rPr>
          <w:rFonts w:asciiTheme="majorHAnsi" w:hAnsiTheme="majorHAnsi"/>
          <w:sz w:val="22"/>
          <w:szCs w:val="22"/>
        </w:rPr>
        <w:t>Figure 2.  Moisture (rainfall in deficit and rainfed moisture treatments; rainfall+irrigation in excess moisture treatments) received by the soybean crop from planting through harvest at Carberry (2015-17) and Portage (2014-17).</w:t>
      </w:r>
    </w:p>
    <w:p w14:paraId="28132530" w14:textId="77777777" w:rsidR="00307A6B" w:rsidRDefault="00307A6B" w:rsidP="00307A6B">
      <w:pPr>
        <w:rPr>
          <w:rFonts w:eastAsia="Cambria" w:cs="Times New Roman"/>
          <w:noProof/>
        </w:rPr>
      </w:pPr>
    </w:p>
    <w:p w14:paraId="58503F7F" w14:textId="4304BA86" w:rsidR="00307A6B" w:rsidRDefault="009B265C" w:rsidP="00307A6B">
      <w:pPr>
        <w:rPr>
          <w:rFonts w:ascii="Calibri" w:eastAsia="Times New Roman" w:hAnsi="Calibri" w:cs="Arial"/>
          <w:sz w:val="22"/>
        </w:rPr>
      </w:pPr>
      <w:r>
        <w:rPr>
          <w:rFonts w:ascii="Calibri" w:eastAsia="Times New Roman" w:hAnsi="Calibri" w:cs="Arial"/>
          <w:noProof/>
          <w:sz w:val="22"/>
          <w:lang w:val="en-CA" w:eastAsia="en-CA"/>
        </w:rPr>
        <w:drawing>
          <wp:inline distT="0" distB="0" distL="0" distR="0" wp14:anchorId="094BDDE7" wp14:editId="3482AA17">
            <wp:extent cx="4830792" cy="2566173"/>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7944" cy="2569972"/>
                    </a:xfrm>
                    <a:prstGeom prst="rect">
                      <a:avLst/>
                    </a:prstGeom>
                    <a:noFill/>
                  </pic:spPr>
                </pic:pic>
              </a:graphicData>
            </a:graphic>
          </wp:inline>
        </w:drawing>
      </w:r>
      <w:bookmarkStart w:id="4" w:name="_GoBack"/>
      <w:bookmarkEnd w:id="4"/>
    </w:p>
    <w:p w14:paraId="27749128" w14:textId="3D0187A8" w:rsidR="009B265C" w:rsidRPr="00307A6B" w:rsidRDefault="009B265C" w:rsidP="00307A6B">
      <w:pPr>
        <w:rPr>
          <w:rFonts w:ascii="Calibri" w:eastAsia="Times New Roman" w:hAnsi="Calibri" w:cs="Arial"/>
          <w:sz w:val="22"/>
        </w:rPr>
      </w:pPr>
      <w:r>
        <w:rPr>
          <w:rFonts w:asciiTheme="majorHAnsi" w:hAnsiTheme="majorHAnsi"/>
          <w:sz w:val="22"/>
          <w:szCs w:val="22"/>
        </w:rPr>
        <w:t>Figure 3</w:t>
      </w:r>
      <w:r w:rsidRPr="009B265C">
        <w:rPr>
          <w:rFonts w:asciiTheme="majorHAnsi" w:hAnsiTheme="majorHAnsi"/>
          <w:sz w:val="22"/>
          <w:szCs w:val="22"/>
        </w:rPr>
        <w:t>.  Soybean yield as affected by moisture regime (excess, rainfed, deficit) at Carberry (2015-17) an</w:t>
      </w:r>
      <w:r>
        <w:rPr>
          <w:rFonts w:asciiTheme="majorHAnsi" w:hAnsiTheme="majorHAnsi"/>
          <w:sz w:val="22"/>
          <w:szCs w:val="22"/>
        </w:rPr>
        <w:t>d Portage (2014, 2015, 2017).</w:t>
      </w:r>
      <w:r w:rsidR="00065787">
        <w:rPr>
          <w:rFonts w:asciiTheme="majorHAnsi" w:hAnsiTheme="majorHAnsi"/>
          <w:sz w:val="22"/>
          <w:szCs w:val="22"/>
        </w:rPr>
        <w:t xml:space="preserve">  (Due to hail damage at Portage in 2016, yield data could not be collected.)  </w:t>
      </w:r>
      <w:r w:rsidRPr="009B265C">
        <w:rPr>
          <w:rFonts w:asciiTheme="majorHAnsi" w:hAnsiTheme="majorHAnsi"/>
          <w:sz w:val="22"/>
          <w:szCs w:val="22"/>
        </w:rPr>
        <w:t>Soil moisture treatments within a site-year with the same letter are not significantly different based on Tukey’s</w:t>
      </w:r>
      <w:r>
        <w:rPr>
          <w:rFonts w:asciiTheme="majorHAnsi" w:hAnsiTheme="majorHAnsi"/>
          <w:sz w:val="22"/>
          <w:szCs w:val="22"/>
        </w:rPr>
        <w:t xml:space="preserve"> multiple comparison procedure.  </w:t>
      </w:r>
      <w:r w:rsidRPr="009B265C">
        <w:rPr>
          <w:rFonts w:asciiTheme="majorHAnsi" w:hAnsiTheme="majorHAnsi"/>
          <w:sz w:val="22"/>
          <w:szCs w:val="22"/>
        </w:rPr>
        <w:t>A significant cultivar x moisture interaction was ev</w:t>
      </w:r>
      <w:r>
        <w:rPr>
          <w:rFonts w:asciiTheme="majorHAnsi" w:hAnsiTheme="majorHAnsi"/>
          <w:sz w:val="22"/>
          <w:szCs w:val="22"/>
        </w:rPr>
        <w:t>ident only at Carberry in 2016.</w:t>
      </w:r>
    </w:p>
    <w:sectPr w:rsidR="009B265C" w:rsidRPr="00307A6B" w:rsidSect="00D52729">
      <w:headerReference w:type="first" r:id="rId18"/>
      <w:type w:val="continuous"/>
      <w:pgSz w:w="12240" w:h="16020"/>
      <w:pgMar w:top="720" w:right="720" w:bottom="720" w:left="720" w:header="810" w:footer="706" w:gutter="0"/>
      <w:cols w:space="708"/>
      <w:formProt w:val="0"/>
      <w:titlePg/>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7D61B" w14:textId="77777777" w:rsidR="00307A6B" w:rsidRDefault="00307A6B" w:rsidP="00FF5943">
      <w:r>
        <w:separator/>
      </w:r>
    </w:p>
  </w:endnote>
  <w:endnote w:type="continuationSeparator" w:id="0">
    <w:p w14:paraId="46FA0C44" w14:textId="77777777" w:rsidR="00307A6B" w:rsidRDefault="00307A6B" w:rsidP="00FF5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C3531" w14:textId="77777777" w:rsidR="00307A6B" w:rsidRDefault="00163AC7">
    <w:pPr>
      <w:pStyle w:val="Footer"/>
    </w:pPr>
    <w:sdt>
      <w:sdtPr>
        <w:id w:val="545716388"/>
        <w:temporary/>
        <w:showingPlcHdr/>
      </w:sdtPr>
      <w:sdtEndPr/>
      <w:sdtContent>
        <w:r w:rsidR="00307A6B">
          <w:t>[Type text]</w:t>
        </w:r>
      </w:sdtContent>
    </w:sdt>
    <w:r w:rsidR="00307A6B">
      <w:ptab w:relativeTo="margin" w:alignment="center" w:leader="none"/>
    </w:r>
    <w:sdt>
      <w:sdtPr>
        <w:id w:val="659508077"/>
        <w:temporary/>
        <w:showingPlcHdr/>
      </w:sdtPr>
      <w:sdtEndPr/>
      <w:sdtContent>
        <w:r w:rsidR="00307A6B">
          <w:t>[Type text]</w:t>
        </w:r>
      </w:sdtContent>
    </w:sdt>
    <w:r w:rsidR="00307A6B">
      <w:ptab w:relativeTo="margin" w:alignment="right" w:leader="none"/>
    </w:r>
    <w:sdt>
      <w:sdtPr>
        <w:id w:val="-265621440"/>
        <w:temporary/>
        <w:showingPlcHdr/>
      </w:sdtPr>
      <w:sdtEndPr/>
      <w:sdtContent>
        <w:r w:rsidR="00307A6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333C7" w14:textId="77777777" w:rsidR="00307A6B" w:rsidRDefault="00307A6B">
    <w:pPr>
      <w:pStyle w:val="Footer"/>
    </w:pPr>
    <w:r>
      <w:rPr>
        <w:noProof/>
        <w:lang w:val="en-CA" w:eastAsia="en-CA"/>
      </w:rPr>
      <w:drawing>
        <wp:anchor distT="0" distB="0" distL="114300" distR="114300" simplePos="0" relativeHeight="251659264" behindDoc="1" locked="0" layoutInCell="1" allowOverlap="1" wp14:anchorId="5ABA4BDB" wp14:editId="37FD04D9">
          <wp:simplePos x="0" y="0"/>
          <wp:positionH relativeFrom="page">
            <wp:posOffset>0</wp:posOffset>
          </wp:positionH>
          <wp:positionV relativeFrom="page">
            <wp:posOffset>9394190</wp:posOffset>
          </wp:positionV>
          <wp:extent cx="7772400" cy="7894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Jpeg–300dpi_Foot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772400" cy="78943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AF5F3" w14:textId="77777777" w:rsidR="00307A6B" w:rsidRDefault="00307A6B" w:rsidP="00FF5943">
      <w:r>
        <w:separator/>
      </w:r>
    </w:p>
  </w:footnote>
  <w:footnote w:type="continuationSeparator" w:id="0">
    <w:p w14:paraId="0D695403" w14:textId="77777777" w:rsidR="00307A6B" w:rsidRDefault="00307A6B" w:rsidP="00FF5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AAADC" w14:textId="458CDB68" w:rsidR="00307A6B" w:rsidRDefault="00163AC7">
    <w:pPr>
      <w:pStyle w:val="Header"/>
    </w:pPr>
    <w:sdt>
      <w:sdtPr>
        <w:id w:val="-1868135679"/>
        <w:placeholder>
          <w:docPart w:val="8871A5F2FBAF0149A2144949D662F01F"/>
        </w:placeholder>
        <w:temporary/>
        <w:showingPlcHdr/>
      </w:sdtPr>
      <w:sdtEndPr/>
      <w:sdtContent>
        <w:r w:rsidR="00307A6B">
          <w:t>[Type text]</w:t>
        </w:r>
      </w:sdtContent>
    </w:sdt>
    <w:r w:rsidR="00307A6B">
      <w:ptab w:relativeTo="margin" w:alignment="center" w:leader="none"/>
    </w:r>
    <w:sdt>
      <w:sdtPr>
        <w:id w:val="612627855"/>
        <w:placeholder>
          <w:docPart w:val="7EDD5A1ECB12BE40B3E94C1D1EF9B70B"/>
        </w:placeholder>
        <w:temporary/>
        <w:showingPlcHdr/>
      </w:sdtPr>
      <w:sdtEndPr/>
      <w:sdtContent>
        <w:r w:rsidR="00307A6B">
          <w:t>[Type text]</w:t>
        </w:r>
      </w:sdtContent>
    </w:sdt>
    <w:r w:rsidR="00307A6B">
      <w:ptab w:relativeTo="margin" w:alignment="right" w:leader="none"/>
    </w:r>
    <w:sdt>
      <w:sdtPr>
        <w:id w:val="-441839856"/>
        <w:placeholder>
          <w:docPart w:val="3AD1D345428AA445AC111D006F9A96D4"/>
        </w:placeholder>
        <w:temporary/>
        <w:showingPlcHdr/>
      </w:sdtPr>
      <w:sdtEndPr/>
      <w:sdtContent>
        <w:r w:rsidR="00307A6B">
          <w:t>[Type text]</w:t>
        </w:r>
      </w:sdtContent>
    </w:sdt>
  </w:p>
  <w:p w14:paraId="56797724" w14:textId="77777777" w:rsidR="00307A6B" w:rsidRDefault="00307A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B66C1" w14:textId="77777777" w:rsidR="00307A6B" w:rsidRDefault="00307A6B" w:rsidP="00AC47BA">
    <w:pPr>
      <w:pStyle w:val="Header"/>
    </w:pPr>
    <w:r>
      <w:rPr>
        <w:noProof/>
        <w:lang w:val="en-CA" w:eastAsia="en-CA"/>
      </w:rPr>
      <w:drawing>
        <wp:anchor distT="0" distB="0" distL="114300" distR="114300" simplePos="0" relativeHeight="251664384" behindDoc="1" locked="0" layoutInCell="1" allowOverlap="1" wp14:anchorId="2CC4DE3F" wp14:editId="2DD6B64C">
          <wp:simplePos x="0" y="0"/>
          <wp:positionH relativeFrom="page">
            <wp:posOffset>901700</wp:posOffset>
          </wp:positionH>
          <wp:positionV relativeFrom="page">
            <wp:posOffset>448310</wp:posOffset>
          </wp:positionV>
          <wp:extent cx="1612900" cy="64516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pulse&amp;soybean_logo_rgb.png"/>
                  <pic:cNvPicPr/>
                </pic:nvPicPr>
                <pic:blipFill>
                  <a:blip r:embed="rId1">
                    <a:extLst>
                      <a:ext uri="{28A0092B-C50C-407E-A947-70E740481C1C}">
                        <a14:useLocalDpi xmlns:a14="http://schemas.microsoft.com/office/drawing/2010/main" val="0"/>
                      </a:ext>
                    </a:extLst>
                  </a:blip>
                  <a:stretch>
                    <a:fillRect/>
                  </a:stretch>
                </pic:blipFill>
                <pic:spPr>
                  <a:xfrm>
                    <a:off x="0" y="0"/>
                    <a:ext cx="1612900" cy="6451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013DFE0C" w14:textId="6920B574" w:rsidR="00307A6B" w:rsidRPr="0069518A" w:rsidRDefault="00307A6B" w:rsidP="00AC47BA">
    <w:pPr>
      <w:pStyle w:val="Header"/>
      <w:tabs>
        <w:tab w:val="clear" w:pos="4320"/>
        <w:tab w:val="clear" w:pos="8640"/>
        <w:tab w:val="right" w:pos="9360"/>
      </w:tabs>
      <w:rPr>
        <w:rFonts w:ascii="Myriad Pro" w:hAnsi="Myriad Pro"/>
        <w:sz w:val="20"/>
        <w:szCs w:val="20"/>
      </w:rPr>
    </w:pPr>
    <w:r>
      <w:tab/>
    </w:r>
    <w:r w:rsidRPr="0069518A">
      <w:rPr>
        <w:rFonts w:ascii="Myriad Pro" w:hAnsi="Myriad Pro"/>
        <w:sz w:val="20"/>
        <w:szCs w:val="20"/>
      </w:rPr>
      <w:fldChar w:fldCharType="begin"/>
    </w:r>
    <w:r w:rsidRPr="0069518A">
      <w:rPr>
        <w:rFonts w:ascii="Myriad Pro" w:hAnsi="Myriad Pro"/>
        <w:sz w:val="20"/>
        <w:szCs w:val="20"/>
      </w:rPr>
      <w:instrText xml:space="preserve"> PAGE  \* Arabic </w:instrText>
    </w:r>
    <w:r w:rsidRPr="0069518A">
      <w:rPr>
        <w:rFonts w:ascii="Myriad Pro" w:hAnsi="Myriad Pro"/>
        <w:sz w:val="20"/>
        <w:szCs w:val="20"/>
      </w:rPr>
      <w:fldChar w:fldCharType="separate"/>
    </w:r>
    <w:r w:rsidR="00A623E1">
      <w:rPr>
        <w:rFonts w:ascii="Myriad Pro" w:hAnsi="Myriad Pro"/>
        <w:noProof/>
        <w:sz w:val="20"/>
        <w:szCs w:val="20"/>
      </w:rPr>
      <w:t>4</w:t>
    </w:r>
    <w:r w:rsidRPr="0069518A">
      <w:rPr>
        <w:rFonts w:ascii="Myriad Pro" w:hAnsi="Myriad Pro"/>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235B3" w14:textId="05D37FB5" w:rsidR="00307A6B" w:rsidRDefault="00307A6B">
    <w:pPr>
      <w:pStyle w:val="Header"/>
    </w:pPr>
    <w:r>
      <w:rPr>
        <w:noProof/>
        <w:lang w:val="en-CA" w:eastAsia="en-CA"/>
      </w:rPr>
      <w:drawing>
        <wp:anchor distT="0" distB="0" distL="114300" distR="114300" simplePos="0" relativeHeight="251663360" behindDoc="1" locked="0" layoutInCell="1" allowOverlap="1" wp14:anchorId="5F05C7FC" wp14:editId="0EAFA547">
          <wp:simplePos x="0" y="0"/>
          <wp:positionH relativeFrom="page">
            <wp:posOffset>0</wp:posOffset>
          </wp:positionH>
          <wp:positionV relativeFrom="page">
            <wp:posOffset>0</wp:posOffset>
          </wp:positionV>
          <wp:extent cx="7772400" cy="14996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Jpeg–300dpi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996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3B4E9" w14:textId="18593E04" w:rsidR="00307A6B" w:rsidRPr="00F552A5" w:rsidRDefault="00307A6B" w:rsidP="00F55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F826CC"/>
    <w:lvl w:ilvl="0">
      <w:start w:val="1"/>
      <w:numFmt w:val="decimal"/>
      <w:lvlText w:val="%1."/>
      <w:lvlJc w:val="left"/>
      <w:pPr>
        <w:tabs>
          <w:tab w:val="num" w:pos="1492"/>
        </w:tabs>
        <w:ind w:left="1492" w:hanging="360"/>
      </w:pPr>
    </w:lvl>
  </w:abstractNum>
  <w:abstractNum w:abstractNumId="1">
    <w:nsid w:val="FFFFFF7D"/>
    <w:multiLevelType w:val="singleLevel"/>
    <w:tmpl w:val="F350DD1A"/>
    <w:lvl w:ilvl="0">
      <w:start w:val="1"/>
      <w:numFmt w:val="decimal"/>
      <w:lvlText w:val="%1."/>
      <w:lvlJc w:val="left"/>
      <w:pPr>
        <w:tabs>
          <w:tab w:val="num" w:pos="1209"/>
        </w:tabs>
        <w:ind w:left="1209" w:hanging="360"/>
      </w:pPr>
    </w:lvl>
  </w:abstractNum>
  <w:abstractNum w:abstractNumId="2">
    <w:nsid w:val="FFFFFF7E"/>
    <w:multiLevelType w:val="singleLevel"/>
    <w:tmpl w:val="901CFBF2"/>
    <w:lvl w:ilvl="0">
      <w:start w:val="1"/>
      <w:numFmt w:val="decimal"/>
      <w:lvlText w:val="%1."/>
      <w:lvlJc w:val="left"/>
      <w:pPr>
        <w:tabs>
          <w:tab w:val="num" w:pos="926"/>
        </w:tabs>
        <w:ind w:left="926" w:hanging="360"/>
      </w:pPr>
    </w:lvl>
  </w:abstractNum>
  <w:abstractNum w:abstractNumId="3">
    <w:nsid w:val="FFFFFF7F"/>
    <w:multiLevelType w:val="singleLevel"/>
    <w:tmpl w:val="F95CCBD6"/>
    <w:lvl w:ilvl="0">
      <w:start w:val="1"/>
      <w:numFmt w:val="decimal"/>
      <w:lvlText w:val="%1."/>
      <w:lvlJc w:val="left"/>
      <w:pPr>
        <w:tabs>
          <w:tab w:val="num" w:pos="643"/>
        </w:tabs>
        <w:ind w:left="643" w:hanging="360"/>
      </w:pPr>
    </w:lvl>
  </w:abstractNum>
  <w:abstractNum w:abstractNumId="4">
    <w:nsid w:val="FFFFFF80"/>
    <w:multiLevelType w:val="singleLevel"/>
    <w:tmpl w:val="786074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6041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B8B5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0D612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6C700C"/>
    <w:lvl w:ilvl="0">
      <w:start w:val="1"/>
      <w:numFmt w:val="decimal"/>
      <w:lvlText w:val="%1."/>
      <w:lvlJc w:val="left"/>
      <w:pPr>
        <w:tabs>
          <w:tab w:val="num" w:pos="360"/>
        </w:tabs>
        <w:ind w:left="360" w:hanging="360"/>
      </w:pPr>
    </w:lvl>
  </w:abstractNum>
  <w:abstractNum w:abstractNumId="9">
    <w:nsid w:val="FFFFFF89"/>
    <w:multiLevelType w:val="singleLevel"/>
    <w:tmpl w:val="DF740F4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Full" w:cryptAlgorithmClass="hash" w:cryptAlgorithmType="typeAny" w:cryptAlgorithmSid="4" w:cryptSpinCount="100000" w:hash="1z2rRrt4xy/IRKkyCpr7jZKNqfI=" w:salt="Gf+fheP+PTEjsX0dRRHqdQ=="/>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943"/>
    <w:rsid w:val="0004238B"/>
    <w:rsid w:val="000456BC"/>
    <w:rsid w:val="000464A1"/>
    <w:rsid w:val="0004706C"/>
    <w:rsid w:val="00054BFA"/>
    <w:rsid w:val="000604C8"/>
    <w:rsid w:val="00065602"/>
    <w:rsid w:val="00065787"/>
    <w:rsid w:val="000658E6"/>
    <w:rsid w:val="00080F62"/>
    <w:rsid w:val="0008166B"/>
    <w:rsid w:val="000951AE"/>
    <w:rsid w:val="000A1EBD"/>
    <w:rsid w:val="000A497A"/>
    <w:rsid w:val="000D008A"/>
    <w:rsid w:val="000D2F69"/>
    <w:rsid w:val="000D6D4D"/>
    <w:rsid w:val="000F02F6"/>
    <w:rsid w:val="000F2454"/>
    <w:rsid w:val="00102A50"/>
    <w:rsid w:val="00122107"/>
    <w:rsid w:val="00123965"/>
    <w:rsid w:val="0012657E"/>
    <w:rsid w:val="00153F55"/>
    <w:rsid w:val="00171920"/>
    <w:rsid w:val="001920E0"/>
    <w:rsid w:val="00195415"/>
    <w:rsid w:val="001A11E9"/>
    <w:rsid w:val="001D3DFB"/>
    <w:rsid w:val="00212CB1"/>
    <w:rsid w:val="00215B14"/>
    <w:rsid w:val="00227D23"/>
    <w:rsid w:val="00270BEC"/>
    <w:rsid w:val="002A189E"/>
    <w:rsid w:val="002A1EFD"/>
    <w:rsid w:val="002A2016"/>
    <w:rsid w:val="002B02A5"/>
    <w:rsid w:val="002B1C09"/>
    <w:rsid w:val="002B2E10"/>
    <w:rsid w:val="002B5BEA"/>
    <w:rsid w:val="002F2835"/>
    <w:rsid w:val="002F366C"/>
    <w:rsid w:val="00302DBB"/>
    <w:rsid w:val="00307A6B"/>
    <w:rsid w:val="00337E35"/>
    <w:rsid w:val="0036318F"/>
    <w:rsid w:val="003730C1"/>
    <w:rsid w:val="00375F0A"/>
    <w:rsid w:val="00387776"/>
    <w:rsid w:val="003A2CE4"/>
    <w:rsid w:val="003D5956"/>
    <w:rsid w:val="003E03FB"/>
    <w:rsid w:val="004003A9"/>
    <w:rsid w:val="00441837"/>
    <w:rsid w:val="00454437"/>
    <w:rsid w:val="00462AFC"/>
    <w:rsid w:val="0048164E"/>
    <w:rsid w:val="004C4FF2"/>
    <w:rsid w:val="004D20EF"/>
    <w:rsid w:val="004D5452"/>
    <w:rsid w:val="004D6F6F"/>
    <w:rsid w:val="004F5A70"/>
    <w:rsid w:val="004F7115"/>
    <w:rsid w:val="005033EF"/>
    <w:rsid w:val="00507CA4"/>
    <w:rsid w:val="00530D67"/>
    <w:rsid w:val="00547E45"/>
    <w:rsid w:val="00585DA3"/>
    <w:rsid w:val="0059394C"/>
    <w:rsid w:val="005D3900"/>
    <w:rsid w:val="005F1531"/>
    <w:rsid w:val="006126B5"/>
    <w:rsid w:val="00634385"/>
    <w:rsid w:val="00667594"/>
    <w:rsid w:val="006727FD"/>
    <w:rsid w:val="00677246"/>
    <w:rsid w:val="0069037C"/>
    <w:rsid w:val="00694C41"/>
    <w:rsid w:val="0069518A"/>
    <w:rsid w:val="006B0594"/>
    <w:rsid w:val="006B6964"/>
    <w:rsid w:val="006C087B"/>
    <w:rsid w:val="006D4F2D"/>
    <w:rsid w:val="006F43E4"/>
    <w:rsid w:val="006F5303"/>
    <w:rsid w:val="00731E3F"/>
    <w:rsid w:val="00743A33"/>
    <w:rsid w:val="00744A43"/>
    <w:rsid w:val="00755D79"/>
    <w:rsid w:val="00757A4D"/>
    <w:rsid w:val="00762116"/>
    <w:rsid w:val="0076615A"/>
    <w:rsid w:val="00773CA5"/>
    <w:rsid w:val="0079017E"/>
    <w:rsid w:val="007A7700"/>
    <w:rsid w:val="007B426C"/>
    <w:rsid w:val="007C52B5"/>
    <w:rsid w:val="007E4CF8"/>
    <w:rsid w:val="007F0400"/>
    <w:rsid w:val="007F6178"/>
    <w:rsid w:val="00820224"/>
    <w:rsid w:val="008235C9"/>
    <w:rsid w:val="00826BCC"/>
    <w:rsid w:val="00827FE3"/>
    <w:rsid w:val="008417B1"/>
    <w:rsid w:val="0085791C"/>
    <w:rsid w:val="0086400B"/>
    <w:rsid w:val="00881B11"/>
    <w:rsid w:val="008A2EDE"/>
    <w:rsid w:val="008C60F3"/>
    <w:rsid w:val="008E7CA5"/>
    <w:rsid w:val="008F24CD"/>
    <w:rsid w:val="008F3BFE"/>
    <w:rsid w:val="008F4C55"/>
    <w:rsid w:val="008F628C"/>
    <w:rsid w:val="00900715"/>
    <w:rsid w:val="00902B1A"/>
    <w:rsid w:val="00910B11"/>
    <w:rsid w:val="00932FC7"/>
    <w:rsid w:val="00952AAF"/>
    <w:rsid w:val="009622F9"/>
    <w:rsid w:val="009A6838"/>
    <w:rsid w:val="009A6B73"/>
    <w:rsid w:val="009B14B8"/>
    <w:rsid w:val="009B265C"/>
    <w:rsid w:val="009C54B9"/>
    <w:rsid w:val="009D2E5D"/>
    <w:rsid w:val="009E6AD0"/>
    <w:rsid w:val="00A116B4"/>
    <w:rsid w:val="00A175FE"/>
    <w:rsid w:val="00A303FA"/>
    <w:rsid w:val="00A35835"/>
    <w:rsid w:val="00A40D17"/>
    <w:rsid w:val="00A41C58"/>
    <w:rsid w:val="00A43F75"/>
    <w:rsid w:val="00A51442"/>
    <w:rsid w:val="00A557BE"/>
    <w:rsid w:val="00A57DDC"/>
    <w:rsid w:val="00A623E1"/>
    <w:rsid w:val="00A90E27"/>
    <w:rsid w:val="00A90EFC"/>
    <w:rsid w:val="00AC47BA"/>
    <w:rsid w:val="00AD3679"/>
    <w:rsid w:val="00AD5ED8"/>
    <w:rsid w:val="00B03AE5"/>
    <w:rsid w:val="00B03B71"/>
    <w:rsid w:val="00B6154E"/>
    <w:rsid w:val="00B752A9"/>
    <w:rsid w:val="00B80E32"/>
    <w:rsid w:val="00B814D0"/>
    <w:rsid w:val="00B816F0"/>
    <w:rsid w:val="00B8247A"/>
    <w:rsid w:val="00BA443F"/>
    <w:rsid w:val="00BA6601"/>
    <w:rsid w:val="00BA6E6E"/>
    <w:rsid w:val="00BB2CD5"/>
    <w:rsid w:val="00BC4742"/>
    <w:rsid w:val="00BD3E48"/>
    <w:rsid w:val="00C13E53"/>
    <w:rsid w:val="00C4276B"/>
    <w:rsid w:val="00C500F7"/>
    <w:rsid w:val="00C50DA7"/>
    <w:rsid w:val="00C53B17"/>
    <w:rsid w:val="00C62FEE"/>
    <w:rsid w:val="00C76B55"/>
    <w:rsid w:val="00C84F57"/>
    <w:rsid w:val="00C97150"/>
    <w:rsid w:val="00CA3A38"/>
    <w:rsid w:val="00CB5512"/>
    <w:rsid w:val="00CD2283"/>
    <w:rsid w:val="00CF5322"/>
    <w:rsid w:val="00D266C2"/>
    <w:rsid w:val="00D27048"/>
    <w:rsid w:val="00D37AF0"/>
    <w:rsid w:val="00D4167B"/>
    <w:rsid w:val="00D52729"/>
    <w:rsid w:val="00D61990"/>
    <w:rsid w:val="00D73E52"/>
    <w:rsid w:val="00DB247C"/>
    <w:rsid w:val="00DB6D95"/>
    <w:rsid w:val="00DF0859"/>
    <w:rsid w:val="00DF3404"/>
    <w:rsid w:val="00DF41B3"/>
    <w:rsid w:val="00E008D3"/>
    <w:rsid w:val="00E075C3"/>
    <w:rsid w:val="00E153D1"/>
    <w:rsid w:val="00E2627C"/>
    <w:rsid w:val="00E35C40"/>
    <w:rsid w:val="00E402F0"/>
    <w:rsid w:val="00E422D7"/>
    <w:rsid w:val="00E44679"/>
    <w:rsid w:val="00E51239"/>
    <w:rsid w:val="00E5334C"/>
    <w:rsid w:val="00E5524A"/>
    <w:rsid w:val="00EE1A44"/>
    <w:rsid w:val="00EE1D1D"/>
    <w:rsid w:val="00EE397E"/>
    <w:rsid w:val="00EF0D7E"/>
    <w:rsid w:val="00F12A36"/>
    <w:rsid w:val="00F14928"/>
    <w:rsid w:val="00F3348E"/>
    <w:rsid w:val="00F3684F"/>
    <w:rsid w:val="00F405F7"/>
    <w:rsid w:val="00F407A5"/>
    <w:rsid w:val="00F5104E"/>
    <w:rsid w:val="00F552A5"/>
    <w:rsid w:val="00F76564"/>
    <w:rsid w:val="00F766A3"/>
    <w:rsid w:val="00F84AA2"/>
    <w:rsid w:val="00F97CDC"/>
    <w:rsid w:val="00FB7256"/>
    <w:rsid w:val="00FD1F63"/>
    <w:rsid w:val="00FD507A"/>
    <w:rsid w:val="00FF0E61"/>
    <w:rsid w:val="00FF594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7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943"/>
    <w:pPr>
      <w:tabs>
        <w:tab w:val="center" w:pos="4320"/>
        <w:tab w:val="right" w:pos="8640"/>
      </w:tabs>
    </w:pPr>
  </w:style>
  <w:style w:type="character" w:customStyle="1" w:styleId="HeaderChar">
    <w:name w:val="Header Char"/>
    <w:basedOn w:val="DefaultParagraphFont"/>
    <w:link w:val="Header"/>
    <w:uiPriority w:val="99"/>
    <w:rsid w:val="00FF5943"/>
  </w:style>
  <w:style w:type="paragraph" w:styleId="Footer">
    <w:name w:val="footer"/>
    <w:basedOn w:val="Normal"/>
    <w:link w:val="FooterChar"/>
    <w:uiPriority w:val="99"/>
    <w:unhideWhenUsed/>
    <w:rsid w:val="00FF5943"/>
    <w:pPr>
      <w:tabs>
        <w:tab w:val="center" w:pos="4320"/>
        <w:tab w:val="right" w:pos="8640"/>
      </w:tabs>
    </w:pPr>
  </w:style>
  <w:style w:type="character" w:customStyle="1" w:styleId="FooterChar">
    <w:name w:val="Footer Char"/>
    <w:basedOn w:val="DefaultParagraphFont"/>
    <w:link w:val="Footer"/>
    <w:uiPriority w:val="99"/>
    <w:rsid w:val="00FF5943"/>
  </w:style>
  <w:style w:type="paragraph" w:styleId="BalloonText">
    <w:name w:val="Balloon Text"/>
    <w:basedOn w:val="Normal"/>
    <w:link w:val="BalloonTextChar"/>
    <w:uiPriority w:val="99"/>
    <w:semiHidden/>
    <w:unhideWhenUsed/>
    <w:rsid w:val="00FF5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943"/>
    <w:rPr>
      <w:rFonts w:ascii="Lucida Grande" w:hAnsi="Lucida Grande" w:cs="Lucida Grande"/>
      <w:sz w:val="18"/>
      <w:szCs w:val="18"/>
    </w:rPr>
  </w:style>
  <w:style w:type="paragraph" w:styleId="FootnoteText">
    <w:name w:val="footnote text"/>
    <w:basedOn w:val="Normal"/>
    <w:link w:val="FootnoteTextChar"/>
    <w:uiPriority w:val="99"/>
    <w:unhideWhenUsed/>
    <w:rsid w:val="00A40D17"/>
  </w:style>
  <w:style w:type="character" w:customStyle="1" w:styleId="FootnoteTextChar">
    <w:name w:val="Footnote Text Char"/>
    <w:basedOn w:val="DefaultParagraphFont"/>
    <w:link w:val="FootnoteText"/>
    <w:uiPriority w:val="99"/>
    <w:rsid w:val="00A40D17"/>
  </w:style>
  <w:style w:type="character" w:styleId="FootnoteReference">
    <w:name w:val="footnote reference"/>
    <w:basedOn w:val="DefaultParagraphFont"/>
    <w:uiPriority w:val="99"/>
    <w:unhideWhenUsed/>
    <w:rsid w:val="00A40D17"/>
    <w:rPr>
      <w:vertAlign w:val="superscript"/>
    </w:rPr>
  </w:style>
  <w:style w:type="table" w:styleId="LightShading-Accent1">
    <w:name w:val="Light Shading Accent 1"/>
    <w:basedOn w:val="TableNormal"/>
    <w:uiPriority w:val="60"/>
    <w:rsid w:val="00441837"/>
    <w:rPr>
      <w:color w:val="576D2D" w:themeColor="accent1" w:themeShade="BF"/>
      <w:sz w:val="22"/>
      <w:szCs w:val="22"/>
      <w:lang w:eastAsia="zh-TW"/>
    </w:rPr>
    <w:tblPr>
      <w:tblStyleRowBandSize w:val="1"/>
      <w:tblStyleColBandSize w:val="1"/>
      <w:tblInd w:w="0" w:type="dxa"/>
      <w:tblBorders>
        <w:top w:val="single" w:sz="8" w:space="0" w:color="76923C" w:themeColor="accent1"/>
        <w:bottom w:val="single" w:sz="8" w:space="0" w:color="7692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la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C9" w:themeFill="accent1" w:themeFillTint="3F"/>
      </w:tcPr>
    </w:tblStylePr>
    <w:tblStylePr w:type="band1Horz">
      <w:tblPr/>
      <w:tcPr>
        <w:tcBorders>
          <w:left w:val="nil"/>
          <w:right w:val="nil"/>
          <w:insideH w:val="nil"/>
          <w:insideV w:val="nil"/>
        </w:tcBorders>
        <w:shd w:val="clear" w:color="auto" w:fill="DEE9C9" w:themeFill="accent1" w:themeFillTint="3F"/>
      </w:tcPr>
    </w:tblStylePr>
  </w:style>
  <w:style w:type="table" w:customStyle="1" w:styleId="TableGrid1">
    <w:name w:val="Table Grid1"/>
    <w:basedOn w:val="TableNormal"/>
    <w:next w:val="TableGrid"/>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153F55"/>
    <w:pPr>
      <w:pBdr>
        <w:bottom w:val="single" w:sz="4" w:space="4" w:color="76923C" w:themeColor="accent1"/>
      </w:pBdr>
      <w:spacing w:before="200" w:after="280" w:line="276" w:lineRule="auto"/>
      <w:ind w:left="936" w:right="936"/>
    </w:pPr>
    <w:rPr>
      <w:rFonts w:eastAsiaTheme="minorHAnsi"/>
      <w:b/>
      <w:bCs/>
      <w:i/>
      <w:iCs/>
      <w:color w:val="76923C" w:themeColor="accent1"/>
      <w:sz w:val="22"/>
      <w:szCs w:val="22"/>
      <w:lang w:val="en-CA"/>
    </w:rPr>
  </w:style>
  <w:style w:type="character" w:customStyle="1" w:styleId="IntenseQuoteChar">
    <w:name w:val="Intense Quote Char"/>
    <w:basedOn w:val="DefaultParagraphFont"/>
    <w:link w:val="IntenseQuote"/>
    <w:uiPriority w:val="30"/>
    <w:rsid w:val="00153F55"/>
    <w:rPr>
      <w:rFonts w:eastAsiaTheme="minorHAnsi"/>
      <w:b/>
      <w:bCs/>
      <w:i/>
      <w:iCs/>
      <w:color w:val="76923C" w:themeColor="accent1"/>
      <w:sz w:val="22"/>
      <w:szCs w:val="22"/>
      <w:lang w:val="en-CA"/>
    </w:rPr>
  </w:style>
  <w:style w:type="table" w:customStyle="1" w:styleId="TableGrid2">
    <w:name w:val="Table Grid2"/>
    <w:basedOn w:val="TableNormal"/>
    <w:next w:val="TableGrid"/>
    <w:uiPriority w:val="59"/>
    <w:rsid w:val="00E00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003A9"/>
  </w:style>
  <w:style w:type="character" w:styleId="PlaceholderText">
    <w:name w:val="Placeholder Text"/>
    <w:basedOn w:val="DefaultParagraphFont"/>
    <w:uiPriority w:val="99"/>
    <w:semiHidden/>
    <w:rsid w:val="000D2F69"/>
    <w:rPr>
      <w:color w:val="808080"/>
    </w:rPr>
  </w:style>
  <w:style w:type="character" w:styleId="Hyperlink">
    <w:name w:val="Hyperlink"/>
    <w:basedOn w:val="DefaultParagraphFont"/>
    <w:uiPriority w:val="99"/>
    <w:unhideWhenUsed/>
    <w:rsid w:val="003A2C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943"/>
    <w:pPr>
      <w:tabs>
        <w:tab w:val="center" w:pos="4320"/>
        <w:tab w:val="right" w:pos="8640"/>
      </w:tabs>
    </w:pPr>
  </w:style>
  <w:style w:type="character" w:customStyle="1" w:styleId="HeaderChar">
    <w:name w:val="Header Char"/>
    <w:basedOn w:val="DefaultParagraphFont"/>
    <w:link w:val="Header"/>
    <w:uiPriority w:val="99"/>
    <w:rsid w:val="00FF5943"/>
  </w:style>
  <w:style w:type="paragraph" w:styleId="Footer">
    <w:name w:val="footer"/>
    <w:basedOn w:val="Normal"/>
    <w:link w:val="FooterChar"/>
    <w:uiPriority w:val="99"/>
    <w:unhideWhenUsed/>
    <w:rsid w:val="00FF5943"/>
    <w:pPr>
      <w:tabs>
        <w:tab w:val="center" w:pos="4320"/>
        <w:tab w:val="right" w:pos="8640"/>
      </w:tabs>
    </w:pPr>
  </w:style>
  <w:style w:type="character" w:customStyle="1" w:styleId="FooterChar">
    <w:name w:val="Footer Char"/>
    <w:basedOn w:val="DefaultParagraphFont"/>
    <w:link w:val="Footer"/>
    <w:uiPriority w:val="99"/>
    <w:rsid w:val="00FF5943"/>
  </w:style>
  <w:style w:type="paragraph" w:styleId="BalloonText">
    <w:name w:val="Balloon Text"/>
    <w:basedOn w:val="Normal"/>
    <w:link w:val="BalloonTextChar"/>
    <w:uiPriority w:val="99"/>
    <w:semiHidden/>
    <w:unhideWhenUsed/>
    <w:rsid w:val="00FF5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943"/>
    <w:rPr>
      <w:rFonts w:ascii="Lucida Grande" w:hAnsi="Lucida Grande" w:cs="Lucida Grande"/>
      <w:sz w:val="18"/>
      <w:szCs w:val="18"/>
    </w:rPr>
  </w:style>
  <w:style w:type="paragraph" w:styleId="FootnoteText">
    <w:name w:val="footnote text"/>
    <w:basedOn w:val="Normal"/>
    <w:link w:val="FootnoteTextChar"/>
    <w:uiPriority w:val="99"/>
    <w:unhideWhenUsed/>
    <w:rsid w:val="00A40D17"/>
  </w:style>
  <w:style w:type="character" w:customStyle="1" w:styleId="FootnoteTextChar">
    <w:name w:val="Footnote Text Char"/>
    <w:basedOn w:val="DefaultParagraphFont"/>
    <w:link w:val="FootnoteText"/>
    <w:uiPriority w:val="99"/>
    <w:rsid w:val="00A40D17"/>
  </w:style>
  <w:style w:type="character" w:styleId="FootnoteReference">
    <w:name w:val="footnote reference"/>
    <w:basedOn w:val="DefaultParagraphFont"/>
    <w:uiPriority w:val="99"/>
    <w:unhideWhenUsed/>
    <w:rsid w:val="00A40D17"/>
    <w:rPr>
      <w:vertAlign w:val="superscript"/>
    </w:rPr>
  </w:style>
  <w:style w:type="table" w:styleId="LightShading-Accent1">
    <w:name w:val="Light Shading Accent 1"/>
    <w:basedOn w:val="TableNormal"/>
    <w:uiPriority w:val="60"/>
    <w:rsid w:val="00441837"/>
    <w:rPr>
      <w:color w:val="576D2D" w:themeColor="accent1" w:themeShade="BF"/>
      <w:sz w:val="22"/>
      <w:szCs w:val="22"/>
      <w:lang w:eastAsia="zh-TW"/>
    </w:rPr>
    <w:tblPr>
      <w:tblStyleRowBandSize w:val="1"/>
      <w:tblStyleColBandSize w:val="1"/>
      <w:tblInd w:w="0" w:type="dxa"/>
      <w:tblBorders>
        <w:top w:val="single" w:sz="8" w:space="0" w:color="76923C" w:themeColor="accent1"/>
        <w:bottom w:val="single" w:sz="8" w:space="0" w:color="7692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la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C9" w:themeFill="accent1" w:themeFillTint="3F"/>
      </w:tcPr>
    </w:tblStylePr>
    <w:tblStylePr w:type="band1Horz">
      <w:tblPr/>
      <w:tcPr>
        <w:tcBorders>
          <w:left w:val="nil"/>
          <w:right w:val="nil"/>
          <w:insideH w:val="nil"/>
          <w:insideV w:val="nil"/>
        </w:tcBorders>
        <w:shd w:val="clear" w:color="auto" w:fill="DEE9C9" w:themeFill="accent1" w:themeFillTint="3F"/>
      </w:tcPr>
    </w:tblStylePr>
  </w:style>
  <w:style w:type="table" w:customStyle="1" w:styleId="TableGrid1">
    <w:name w:val="Table Grid1"/>
    <w:basedOn w:val="TableNormal"/>
    <w:next w:val="TableGrid"/>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A18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153F55"/>
    <w:pPr>
      <w:pBdr>
        <w:bottom w:val="single" w:sz="4" w:space="4" w:color="76923C" w:themeColor="accent1"/>
      </w:pBdr>
      <w:spacing w:before="200" w:after="280" w:line="276" w:lineRule="auto"/>
      <w:ind w:left="936" w:right="936"/>
    </w:pPr>
    <w:rPr>
      <w:rFonts w:eastAsiaTheme="minorHAnsi"/>
      <w:b/>
      <w:bCs/>
      <w:i/>
      <w:iCs/>
      <w:color w:val="76923C" w:themeColor="accent1"/>
      <w:sz w:val="22"/>
      <w:szCs w:val="22"/>
      <w:lang w:val="en-CA"/>
    </w:rPr>
  </w:style>
  <w:style w:type="character" w:customStyle="1" w:styleId="IntenseQuoteChar">
    <w:name w:val="Intense Quote Char"/>
    <w:basedOn w:val="DefaultParagraphFont"/>
    <w:link w:val="IntenseQuote"/>
    <w:uiPriority w:val="30"/>
    <w:rsid w:val="00153F55"/>
    <w:rPr>
      <w:rFonts w:eastAsiaTheme="minorHAnsi"/>
      <w:b/>
      <w:bCs/>
      <w:i/>
      <w:iCs/>
      <w:color w:val="76923C" w:themeColor="accent1"/>
      <w:sz w:val="22"/>
      <w:szCs w:val="22"/>
      <w:lang w:val="en-CA"/>
    </w:rPr>
  </w:style>
  <w:style w:type="table" w:customStyle="1" w:styleId="TableGrid2">
    <w:name w:val="Table Grid2"/>
    <w:basedOn w:val="TableNormal"/>
    <w:next w:val="TableGrid"/>
    <w:uiPriority w:val="59"/>
    <w:rsid w:val="00E00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003A9"/>
  </w:style>
  <w:style w:type="character" w:styleId="PlaceholderText">
    <w:name w:val="Placeholder Text"/>
    <w:basedOn w:val="DefaultParagraphFont"/>
    <w:uiPriority w:val="99"/>
    <w:semiHidden/>
    <w:rsid w:val="000D2F69"/>
    <w:rPr>
      <w:color w:val="808080"/>
    </w:rPr>
  </w:style>
  <w:style w:type="character" w:styleId="Hyperlink">
    <w:name w:val="Hyperlink"/>
    <w:basedOn w:val="DefaultParagraphFont"/>
    <w:uiPriority w:val="99"/>
    <w:unhideWhenUsed/>
    <w:rsid w:val="003A2C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0760">
      <w:bodyDiv w:val="1"/>
      <w:marLeft w:val="0"/>
      <w:marRight w:val="0"/>
      <w:marTop w:val="0"/>
      <w:marBottom w:val="0"/>
      <w:divBdr>
        <w:top w:val="none" w:sz="0" w:space="0" w:color="auto"/>
        <w:left w:val="none" w:sz="0" w:space="0" w:color="auto"/>
        <w:bottom w:val="none" w:sz="0" w:space="0" w:color="auto"/>
        <w:right w:val="none" w:sz="0" w:space="0" w:color="auto"/>
      </w:divBdr>
    </w:div>
    <w:div w:id="631718082">
      <w:bodyDiv w:val="1"/>
      <w:marLeft w:val="0"/>
      <w:marRight w:val="0"/>
      <w:marTop w:val="0"/>
      <w:marBottom w:val="0"/>
      <w:divBdr>
        <w:top w:val="none" w:sz="0" w:space="0" w:color="auto"/>
        <w:left w:val="none" w:sz="0" w:space="0" w:color="auto"/>
        <w:bottom w:val="none" w:sz="0" w:space="0" w:color="auto"/>
        <w:right w:val="none" w:sz="0" w:space="0" w:color="auto"/>
      </w:divBdr>
    </w:div>
    <w:div w:id="858008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file://localhost/Users/shannon/Clients/MPSG/Stationery/Letterhead_New_APRIL%202015/WORD%20Templates/JPEG%20/JPEGS%20separated/Letterhead_Jpeg%E2%80%93300dpi_Footer.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71A5F2FBAF0149A2144949D662F01F"/>
        <w:category>
          <w:name w:val="General"/>
          <w:gallery w:val="placeholder"/>
        </w:category>
        <w:types>
          <w:type w:val="bbPlcHdr"/>
        </w:types>
        <w:behaviors>
          <w:behavior w:val="content"/>
        </w:behaviors>
        <w:guid w:val="{9557FE60-BD00-8C4C-AEA8-8141468A4A3C}"/>
      </w:docPartPr>
      <w:docPartBody>
        <w:p w:rsidR="005B4AB1" w:rsidRDefault="006D75D6" w:rsidP="005B4AB1">
          <w:pPr>
            <w:pStyle w:val="8871A5F2FBAF0149A2144949D662F01F"/>
          </w:pPr>
          <w:r>
            <w:t>[Type text]</w:t>
          </w:r>
        </w:p>
      </w:docPartBody>
    </w:docPart>
    <w:docPart>
      <w:docPartPr>
        <w:name w:val="7EDD5A1ECB12BE40B3E94C1D1EF9B70B"/>
        <w:category>
          <w:name w:val="General"/>
          <w:gallery w:val="placeholder"/>
        </w:category>
        <w:types>
          <w:type w:val="bbPlcHdr"/>
        </w:types>
        <w:behaviors>
          <w:behavior w:val="content"/>
        </w:behaviors>
        <w:guid w:val="{56FD2783-AC69-3244-8B26-DEEC96911796}"/>
      </w:docPartPr>
      <w:docPartBody>
        <w:p w:rsidR="005B4AB1" w:rsidRDefault="006D75D6" w:rsidP="005B4AB1">
          <w:pPr>
            <w:pStyle w:val="7EDD5A1ECB12BE40B3E94C1D1EF9B70B"/>
          </w:pPr>
          <w:r>
            <w:t>[Type text]</w:t>
          </w:r>
        </w:p>
      </w:docPartBody>
    </w:docPart>
    <w:docPart>
      <w:docPartPr>
        <w:name w:val="3AD1D345428AA445AC111D006F9A96D4"/>
        <w:category>
          <w:name w:val="General"/>
          <w:gallery w:val="placeholder"/>
        </w:category>
        <w:types>
          <w:type w:val="bbPlcHdr"/>
        </w:types>
        <w:behaviors>
          <w:behavior w:val="content"/>
        </w:behaviors>
        <w:guid w:val="{A3528A5A-9591-154E-8231-27BA0A5A7288}"/>
      </w:docPartPr>
      <w:docPartBody>
        <w:p w:rsidR="005B4AB1" w:rsidRDefault="006D75D6" w:rsidP="005B4AB1">
          <w:pPr>
            <w:pStyle w:val="3AD1D345428AA445AC111D006F9A96D4"/>
          </w:pPr>
          <w:r>
            <w:t>[Type text]</w:t>
          </w:r>
        </w:p>
      </w:docPartBody>
    </w:docPart>
    <w:docPart>
      <w:docPartPr>
        <w:name w:val="6D7A09BB84C841DF8D2EB06B41F2C1A6"/>
        <w:category>
          <w:name w:val="General"/>
          <w:gallery w:val="placeholder"/>
        </w:category>
        <w:types>
          <w:type w:val="bbPlcHdr"/>
        </w:types>
        <w:behaviors>
          <w:behavior w:val="content"/>
        </w:behaviors>
        <w:guid w:val="{379707FB-6228-4FC5-8DD8-E7E0057D4B82}"/>
      </w:docPartPr>
      <w:docPartBody>
        <w:p w:rsidR="00000420" w:rsidRDefault="006D75D6" w:rsidP="006D75D6">
          <w:pPr>
            <w:pStyle w:val="6D7A09BB84C841DF8D2EB06B41F2C1A68"/>
          </w:pPr>
          <w:r w:rsidRPr="006F5303">
            <w:rPr>
              <w:rStyle w:val="PlaceholderText"/>
              <w:sz w:val="22"/>
              <w:szCs w:val="22"/>
            </w:rPr>
            <w:t>Click here to enter a date.</w:t>
          </w:r>
        </w:p>
      </w:docPartBody>
    </w:docPart>
    <w:docPart>
      <w:docPartPr>
        <w:name w:val="FEF80C30F25F430684E84B5BDCA95CC5"/>
        <w:category>
          <w:name w:val="General"/>
          <w:gallery w:val="placeholder"/>
        </w:category>
        <w:types>
          <w:type w:val="bbPlcHdr"/>
        </w:types>
        <w:behaviors>
          <w:behavior w:val="content"/>
        </w:behaviors>
        <w:guid w:val="{AD5D5FD9-2927-46E3-BA79-874AAAC7E89F}"/>
      </w:docPartPr>
      <w:docPartBody>
        <w:p w:rsidR="00000420" w:rsidRDefault="006D75D6" w:rsidP="006D75D6">
          <w:pPr>
            <w:pStyle w:val="FEF80C30F25F430684E84B5BDCA95CC58"/>
          </w:pPr>
          <w:r w:rsidRPr="006F5303">
            <w:rPr>
              <w:rStyle w:val="PlaceholderText"/>
              <w:sz w:val="22"/>
              <w:szCs w:val="22"/>
            </w:rPr>
            <w:t>Click here to enter a date.</w:t>
          </w:r>
        </w:p>
      </w:docPartBody>
    </w:docPart>
    <w:docPart>
      <w:docPartPr>
        <w:name w:val="DefaultPlaceholder_1082065160"/>
        <w:category>
          <w:name w:val="General"/>
          <w:gallery w:val="placeholder"/>
        </w:category>
        <w:types>
          <w:type w:val="bbPlcHdr"/>
        </w:types>
        <w:behaviors>
          <w:behavior w:val="content"/>
        </w:behaviors>
        <w:guid w:val="{96ADFD80-EF70-4FCD-9A20-9DD3A5A9DF77}"/>
      </w:docPartPr>
      <w:docPartBody>
        <w:p w:rsidR="0017799C" w:rsidRDefault="00010BDB">
          <w:r w:rsidRPr="007D64F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B1"/>
    <w:rsid w:val="00000420"/>
    <w:rsid w:val="00010BDB"/>
    <w:rsid w:val="000633BE"/>
    <w:rsid w:val="0017799C"/>
    <w:rsid w:val="0043664E"/>
    <w:rsid w:val="00574C89"/>
    <w:rsid w:val="005863C7"/>
    <w:rsid w:val="005A0D13"/>
    <w:rsid w:val="005B4AB1"/>
    <w:rsid w:val="005C36AB"/>
    <w:rsid w:val="006D75D6"/>
    <w:rsid w:val="00A44AB4"/>
    <w:rsid w:val="00A56FFB"/>
    <w:rsid w:val="00AE4FD8"/>
    <w:rsid w:val="00B345FF"/>
    <w:rsid w:val="00F33C5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71A5F2FBAF0149A2144949D662F01F">
    <w:name w:val="8871A5F2FBAF0149A2144949D662F01F"/>
    <w:rsid w:val="005B4AB1"/>
  </w:style>
  <w:style w:type="paragraph" w:customStyle="1" w:styleId="7EDD5A1ECB12BE40B3E94C1D1EF9B70B">
    <w:name w:val="7EDD5A1ECB12BE40B3E94C1D1EF9B70B"/>
    <w:rsid w:val="005B4AB1"/>
  </w:style>
  <w:style w:type="paragraph" w:customStyle="1" w:styleId="3AD1D345428AA445AC111D006F9A96D4">
    <w:name w:val="3AD1D345428AA445AC111D006F9A96D4"/>
    <w:rsid w:val="005B4AB1"/>
  </w:style>
  <w:style w:type="paragraph" w:customStyle="1" w:styleId="E241C0732D6CBF4BB999216E2FC8F038">
    <w:name w:val="E241C0732D6CBF4BB999216E2FC8F038"/>
    <w:rsid w:val="005B4AB1"/>
  </w:style>
  <w:style w:type="paragraph" w:customStyle="1" w:styleId="050E3814B5DBD746AB61427195B6E3E4">
    <w:name w:val="050E3814B5DBD746AB61427195B6E3E4"/>
    <w:rsid w:val="005B4AB1"/>
  </w:style>
  <w:style w:type="paragraph" w:customStyle="1" w:styleId="50AC5167DE8D2949A27891209FE18F54">
    <w:name w:val="50AC5167DE8D2949A27891209FE18F54"/>
    <w:rsid w:val="005B4AB1"/>
  </w:style>
  <w:style w:type="paragraph" w:customStyle="1" w:styleId="52EC4175CE05D3499CF62CF0269FAD3A">
    <w:name w:val="52EC4175CE05D3499CF62CF0269FAD3A"/>
    <w:rsid w:val="005B4AB1"/>
  </w:style>
  <w:style w:type="paragraph" w:customStyle="1" w:styleId="9167046494E34B42B0200A7E6442C2D2">
    <w:name w:val="9167046494E34B42B0200A7E6442C2D2"/>
    <w:rsid w:val="005B4AB1"/>
  </w:style>
  <w:style w:type="paragraph" w:customStyle="1" w:styleId="419ADDA810E42E45A079FAD9E9D79AAD">
    <w:name w:val="419ADDA810E42E45A079FAD9E9D79AAD"/>
    <w:rsid w:val="005B4AB1"/>
  </w:style>
  <w:style w:type="paragraph" w:customStyle="1" w:styleId="14219C49377C3D41AB9EF63861DD0802">
    <w:name w:val="14219C49377C3D41AB9EF63861DD0802"/>
    <w:rsid w:val="005B4AB1"/>
  </w:style>
  <w:style w:type="paragraph" w:customStyle="1" w:styleId="B993460AB93DE04694D8C552EEE5CF91">
    <w:name w:val="B993460AB93DE04694D8C552EEE5CF91"/>
    <w:rsid w:val="005B4AB1"/>
  </w:style>
  <w:style w:type="paragraph" w:customStyle="1" w:styleId="6FD2A46AE446E8469C62A652C18F68EB">
    <w:name w:val="6FD2A46AE446E8469C62A652C18F68EB"/>
    <w:rsid w:val="005B4AB1"/>
  </w:style>
  <w:style w:type="paragraph" w:customStyle="1" w:styleId="4E3B60E93B024844BDFC8B61AF3F53A4">
    <w:name w:val="4E3B60E93B024844BDFC8B61AF3F53A4"/>
    <w:rsid w:val="00B345FF"/>
  </w:style>
  <w:style w:type="paragraph" w:customStyle="1" w:styleId="7E8BDEC755DB864DBE73B8DE58A1D686">
    <w:name w:val="7E8BDEC755DB864DBE73B8DE58A1D686"/>
    <w:rsid w:val="00B345FF"/>
  </w:style>
  <w:style w:type="paragraph" w:customStyle="1" w:styleId="C7E2E777E21B674EB40E1285FF51DF4C">
    <w:name w:val="C7E2E777E21B674EB40E1285FF51DF4C"/>
    <w:rsid w:val="00B345FF"/>
  </w:style>
  <w:style w:type="paragraph" w:customStyle="1" w:styleId="B5CB8864ADC8DE48B75B88E0D673F132">
    <w:name w:val="B5CB8864ADC8DE48B75B88E0D673F132"/>
    <w:rsid w:val="00B345FF"/>
  </w:style>
  <w:style w:type="paragraph" w:customStyle="1" w:styleId="C1C5BEF41C8AE24CB8FFD261C2854F0E">
    <w:name w:val="C1C5BEF41C8AE24CB8FFD261C2854F0E"/>
    <w:rsid w:val="00B345FF"/>
  </w:style>
  <w:style w:type="paragraph" w:customStyle="1" w:styleId="6152C9ABCA282648B60F599657229FB9">
    <w:name w:val="6152C9ABCA282648B60F599657229FB9"/>
    <w:rsid w:val="00B345FF"/>
  </w:style>
  <w:style w:type="paragraph" w:customStyle="1" w:styleId="BA4361AAF05B3C498B4926B48EB5E535">
    <w:name w:val="BA4361AAF05B3C498B4926B48EB5E535"/>
    <w:rsid w:val="00B345FF"/>
  </w:style>
  <w:style w:type="paragraph" w:customStyle="1" w:styleId="84C05C016488C843BFB46789DE9ADADD">
    <w:name w:val="84C05C016488C843BFB46789DE9ADADD"/>
    <w:rsid w:val="00B345FF"/>
  </w:style>
  <w:style w:type="character" w:styleId="PlaceholderText">
    <w:name w:val="Placeholder Text"/>
    <w:basedOn w:val="DefaultParagraphFont"/>
    <w:uiPriority w:val="99"/>
    <w:semiHidden/>
    <w:rsid w:val="00010BDB"/>
    <w:rPr>
      <w:color w:val="808080"/>
    </w:rPr>
  </w:style>
  <w:style w:type="paragraph" w:customStyle="1" w:styleId="6D7A09BB84C841DF8D2EB06B41F2C1A6">
    <w:name w:val="6D7A09BB84C841DF8D2EB06B41F2C1A6"/>
    <w:rsid w:val="005A0D13"/>
    <w:pPr>
      <w:spacing w:after="200" w:line="276" w:lineRule="auto"/>
    </w:pPr>
    <w:rPr>
      <w:sz w:val="22"/>
      <w:szCs w:val="22"/>
      <w:lang w:eastAsia="en-CA"/>
    </w:rPr>
  </w:style>
  <w:style w:type="paragraph" w:customStyle="1" w:styleId="FEF80C30F25F430684E84B5BDCA95CC5">
    <w:name w:val="FEF80C30F25F430684E84B5BDCA95CC5"/>
    <w:rsid w:val="005A0D13"/>
    <w:pPr>
      <w:spacing w:after="200" w:line="276" w:lineRule="auto"/>
    </w:pPr>
    <w:rPr>
      <w:sz w:val="22"/>
      <w:szCs w:val="22"/>
      <w:lang w:eastAsia="en-CA"/>
    </w:rPr>
  </w:style>
  <w:style w:type="paragraph" w:customStyle="1" w:styleId="6D7A09BB84C841DF8D2EB06B41F2C1A61">
    <w:name w:val="6D7A09BB84C841DF8D2EB06B41F2C1A61"/>
    <w:rsid w:val="00A44AB4"/>
    <w:rPr>
      <w:lang w:val="en-US" w:eastAsia="en-US"/>
    </w:rPr>
  </w:style>
  <w:style w:type="paragraph" w:customStyle="1" w:styleId="FEF80C30F25F430684E84B5BDCA95CC51">
    <w:name w:val="FEF80C30F25F430684E84B5BDCA95CC51"/>
    <w:rsid w:val="00A44AB4"/>
    <w:rPr>
      <w:lang w:val="en-US" w:eastAsia="en-US"/>
    </w:rPr>
  </w:style>
  <w:style w:type="paragraph" w:customStyle="1" w:styleId="CD126570795D4F1E93C9543E041323B7">
    <w:name w:val="CD126570795D4F1E93C9543E041323B7"/>
    <w:rsid w:val="00A44AB4"/>
    <w:rPr>
      <w:lang w:val="en-US" w:eastAsia="en-US"/>
    </w:rPr>
  </w:style>
  <w:style w:type="paragraph" w:customStyle="1" w:styleId="6D7A09BB84C841DF8D2EB06B41F2C1A62">
    <w:name w:val="6D7A09BB84C841DF8D2EB06B41F2C1A62"/>
    <w:rsid w:val="00A44AB4"/>
    <w:rPr>
      <w:lang w:val="en-US" w:eastAsia="en-US"/>
    </w:rPr>
  </w:style>
  <w:style w:type="paragraph" w:customStyle="1" w:styleId="FEF80C30F25F430684E84B5BDCA95CC52">
    <w:name w:val="FEF80C30F25F430684E84B5BDCA95CC52"/>
    <w:rsid w:val="00A44AB4"/>
    <w:rPr>
      <w:lang w:val="en-US" w:eastAsia="en-US"/>
    </w:rPr>
  </w:style>
  <w:style w:type="paragraph" w:customStyle="1" w:styleId="6D7A09BB84C841DF8D2EB06B41F2C1A63">
    <w:name w:val="6D7A09BB84C841DF8D2EB06B41F2C1A63"/>
    <w:rsid w:val="00A44AB4"/>
    <w:rPr>
      <w:lang w:val="en-US" w:eastAsia="en-US"/>
    </w:rPr>
  </w:style>
  <w:style w:type="paragraph" w:customStyle="1" w:styleId="FEF80C30F25F430684E84B5BDCA95CC53">
    <w:name w:val="FEF80C30F25F430684E84B5BDCA95CC53"/>
    <w:rsid w:val="00A44AB4"/>
    <w:rPr>
      <w:lang w:val="en-US" w:eastAsia="en-US"/>
    </w:rPr>
  </w:style>
  <w:style w:type="paragraph" w:customStyle="1" w:styleId="6D7A09BB84C841DF8D2EB06B41F2C1A64">
    <w:name w:val="6D7A09BB84C841DF8D2EB06B41F2C1A64"/>
    <w:rsid w:val="00A44AB4"/>
    <w:rPr>
      <w:lang w:val="en-US" w:eastAsia="en-US"/>
    </w:rPr>
  </w:style>
  <w:style w:type="paragraph" w:customStyle="1" w:styleId="FEF80C30F25F430684E84B5BDCA95CC54">
    <w:name w:val="FEF80C30F25F430684E84B5BDCA95CC54"/>
    <w:rsid w:val="00A44AB4"/>
    <w:rPr>
      <w:lang w:val="en-US" w:eastAsia="en-US"/>
    </w:rPr>
  </w:style>
  <w:style w:type="paragraph" w:customStyle="1" w:styleId="6D7A09BB84C841DF8D2EB06B41F2C1A65">
    <w:name w:val="6D7A09BB84C841DF8D2EB06B41F2C1A65"/>
    <w:rsid w:val="00A44AB4"/>
    <w:rPr>
      <w:lang w:val="en-US" w:eastAsia="en-US"/>
    </w:rPr>
  </w:style>
  <w:style w:type="paragraph" w:customStyle="1" w:styleId="FEF80C30F25F430684E84B5BDCA95CC55">
    <w:name w:val="FEF80C30F25F430684E84B5BDCA95CC55"/>
    <w:rsid w:val="00A44AB4"/>
    <w:rPr>
      <w:lang w:val="en-US" w:eastAsia="en-US"/>
    </w:rPr>
  </w:style>
  <w:style w:type="paragraph" w:customStyle="1" w:styleId="6D7A09BB84C841DF8D2EB06B41F2C1A66">
    <w:name w:val="6D7A09BB84C841DF8D2EB06B41F2C1A66"/>
    <w:rsid w:val="005863C7"/>
    <w:rPr>
      <w:lang w:val="en-US" w:eastAsia="en-US"/>
    </w:rPr>
  </w:style>
  <w:style w:type="paragraph" w:customStyle="1" w:styleId="FEF80C30F25F430684E84B5BDCA95CC56">
    <w:name w:val="FEF80C30F25F430684E84B5BDCA95CC56"/>
    <w:rsid w:val="005863C7"/>
    <w:rPr>
      <w:lang w:val="en-US" w:eastAsia="en-US"/>
    </w:rPr>
  </w:style>
  <w:style w:type="paragraph" w:customStyle="1" w:styleId="6D7A09BB84C841DF8D2EB06B41F2C1A67">
    <w:name w:val="6D7A09BB84C841DF8D2EB06B41F2C1A67"/>
    <w:rsid w:val="006D75D6"/>
    <w:rPr>
      <w:lang w:val="en-US" w:eastAsia="en-US"/>
    </w:rPr>
  </w:style>
  <w:style w:type="paragraph" w:customStyle="1" w:styleId="FEF80C30F25F430684E84B5BDCA95CC57">
    <w:name w:val="FEF80C30F25F430684E84B5BDCA95CC57"/>
    <w:rsid w:val="006D75D6"/>
    <w:rPr>
      <w:lang w:val="en-US" w:eastAsia="en-US"/>
    </w:rPr>
  </w:style>
  <w:style w:type="paragraph" w:customStyle="1" w:styleId="6D7A09BB84C841DF8D2EB06B41F2C1A68">
    <w:name w:val="6D7A09BB84C841DF8D2EB06B41F2C1A68"/>
    <w:rsid w:val="006D75D6"/>
    <w:rPr>
      <w:lang w:val="en-US" w:eastAsia="en-US"/>
    </w:rPr>
  </w:style>
  <w:style w:type="paragraph" w:customStyle="1" w:styleId="FEF80C30F25F430684E84B5BDCA95CC58">
    <w:name w:val="FEF80C30F25F430684E84B5BDCA95CC58"/>
    <w:rsid w:val="006D75D6"/>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71A5F2FBAF0149A2144949D662F01F">
    <w:name w:val="8871A5F2FBAF0149A2144949D662F01F"/>
    <w:rsid w:val="005B4AB1"/>
  </w:style>
  <w:style w:type="paragraph" w:customStyle="1" w:styleId="7EDD5A1ECB12BE40B3E94C1D1EF9B70B">
    <w:name w:val="7EDD5A1ECB12BE40B3E94C1D1EF9B70B"/>
    <w:rsid w:val="005B4AB1"/>
  </w:style>
  <w:style w:type="paragraph" w:customStyle="1" w:styleId="3AD1D345428AA445AC111D006F9A96D4">
    <w:name w:val="3AD1D345428AA445AC111D006F9A96D4"/>
    <w:rsid w:val="005B4AB1"/>
  </w:style>
  <w:style w:type="paragraph" w:customStyle="1" w:styleId="E241C0732D6CBF4BB999216E2FC8F038">
    <w:name w:val="E241C0732D6CBF4BB999216E2FC8F038"/>
    <w:rsid w:val="005B4AB1"/>
  </w:style>
  <w:style w:type="paragraph" w:customStyle="1" w:styleId="050E3814B5DBD746AB61427195B6E3E4">
    <w:name w:val="050E3814B5DBD746AB61427195B6E3E4"/>
    <w:rsid w:val="005B4AB1"/>
  </w:style>
  <w:style w:type="paragraph" w:customStyle="1" w:styleId="50AC5167DE8D2949A27891209FE18F54">
    <w:name w:val="50AC5167DE8D2949A27891209FE18F54"/>
    <w:rsid w:val="005B4AB1"/>
  </w:style>
  <w:style w:type="paragraph" w:customStyle="1" w:styleId="52EC4175CE05D3499CF62CF0269FAD3A">
    <w:name w:val="52EC4175CE05D3499CF62CF0269FAD3A"/>
    <w:rsid w:val="005B4AB1"/>
  </w:style>
  <w:style w:type="paragraph" w:customStyle="1" w:styleId="9167046494E34B42B0200A7E6442C2D2">
    <w:name w:val="9167046494E34B42B0200A7E6442C2D2"/>
    <w:rsid w:val="005B4AB1"/>
  </w:style>
  <w:style w:type="paragraph" w:customStyle="1" w:styleId="419ADDA810E42E45A079FAD9E9D79AAD">
    <w:name w:val="419ADDA810E42E45A079FAD9E9D79AAD"/>
    <w:rsid w:val="005B4AB1"/>
  </w:style>
  <w:style w:type="paragraph" w:customStyle="1" w:styleId="14219C49377C3D41AB9EF63861DD0802">
    <w:name w:val="14219C49377C3D41AB9EF63861DD0802"/>
    <w:rsid w:val="005B4AB1"/>
  </w:style>
  <w:style w:type="paragraph" w:customStyle="1" w:styleId="B993460AB93DE04694D8C552EEE5CF91">
    <w:name w:val="B993460AB93DE04694D8C552EEE5CF91"/>
    <w:rsid w:val="005B4AB1"/>
  </w:style>
  <w:style w:type="paragraph" w:customStyle="1" w:styleId="6FD2A46AE446E8469C62A652C18F68EB">
    <w:name w:val="6FD2A46AE446E8469C62A652C18F68EB"/>
    <w:rsid w:val="005B4AB1"/>
  </w:style>
  <w:style w:type="paragraph" w:customStyle="1" w:styleId="4E3B60E93B024844BDFC8B61AF3F53A4">
    <w:name w:val="4E3B60E93B024844BDFC8B61AF3F53A4"/>
    <w:rsid w:val="00B345FF"/>
  </w:style>
  <w:style w:type="paragraph" w:customStyle="1" w:styleId="7E8BDEC755DB864DBE73B8DE58A1D686">
    <w:name w:val="7E8BDEC755DB864DBE73B8DE58A1D686"/>
    <w:rsid w:val="00B345FF"/>
  </w:style>
  <w:style w:type="paragraph" w:customStyle="1" w:styleId="C7E2E777E21B674EB40E1285FF51DF4C">
    <w:name w:val="C7E2E777E21B674EB40E1285FF51DF4C"/>
    <w:rsid w:val="00B345FF"/>
  </w:style>
  <w:style w:type="paragraph" w:customStyle="1" w:styleId="B5CB8864ADC8DE48B75B88E0D673F132">
    <w:name w:val="B5CB8864ADC8DE48B75B88E0D673F132"/>
    <w:rsid w:val="00B345FF"/>
  </w:style>
  <w:style w:type="paragraph" w:customStyle="1" w:styleId="C1C5BEF41C8AE24CB8FFD261C2854F0E">
    <w:name w:val="C1C5BEF41C8AE24CB8FFD261C2854F0E"/>
    <w:rsid w:val="00B345FF"/>
  </w:style>
  <w:style w:type="paragraph" w:customStyle="1" w:styleId="6152C9ABCA282648B60F599657229FB9">
    <w:name w:val="6152C9ABCA282648B60F599657229FB9"/>
    <w:rsid w:val="00B345FF"/>
  </w:style>
  <w:style w:type="paragraph" w:customStyle="1" w:styleId="BA4361AAF05B3C498B4926B48EB5E535">
    <w:name w:val="BA4361AAF05B3C498B4926B48EB5E535"/>
    <w:rsid w:val="00B345FF"/>
  </w:style>
  <w:style w:type="paragraph" w:customStyle="1" w:styleId="84C05C016488C843BFB46789DE9ADADD">
    <w:name w:val="84C05C016488C843BFB46789DE9ADADD"/>
    <w:rsid w:val="00B345FF"/>
  </w:style>
  <w:style w:type="character" w:styleId="PlaceholderText">
    <w:name w:val="Placeholder Text"/>
    <w:basedOn w:val="DefaultParagraphFont"/>
    <w:uiPriority w:val="99"/>
    <w:semiHidden/>
    <w:rsid w:val="00010BDB"/>
    <w:rPr>
      <w:color w:val="808080"/>
    </w:rPr>
  </w:style>
  <w:style w:type="paragraph" w:customStyle="1" w:styleId="6D7A09BB84C841DF8D2EB06B41F2C1A6">
    <w:name w:val="6D7A09BB84C841DF8D2EB06B41F2C1A6"/>
    <w:rsid w:val="005A0D13"/>
    <w:pPr>
      <w:spacing w:after="200" w:line="276" w:lineRule="auto"/>
    </w:pPr>
    <w:rPr>
      <w:sz w:val="22"/>
      <w:szCs w:val="22"/>
      <w:lang w:eastAsia="en-CA"/>
    </w:rPr>
  </w:style>
  <w:style w:type="paragraph" w:customStyle="1" w:styleId="FEF80C30F25F430684E84B5BDCA95CC5">
    <w:name w:val="FEF80C30F25F430684E84B5BDCA95CC5"/>
    <w:rsid w:val="005A0D13"/>
    <w:pPr>
      <w:spacing w:after="200" w:line="276" w:lineRule="auto"/>
    </w:pPr>
    <w:rPr>
      <w:sz w:val="22"/>
      <w:szCs w:val="22"/>
      <w:lang w:eastAsia="en-CA"/>
    </w:rPr>
  </w:style>
  <w:style w:type="paragraph" w:customStyle="1" w:styleId="6D7A09BB84C841DF8D2EB06B41F2C1A61">
    <w:name w:val="6D7A09BB84C841DF8D2EB06B41F2C1A61"/>
    <w:rsid w:val="00A44AB4"/>
    <w:rPr>
      <w:lang w:val="en-US" w:eastAsia="en-US"/>
    </w:rPr>
  </w:style>
  <w:style w:type="paragraph" w:customStyle="1" w:styleId="FEF80C30F25F430684E84B5BDCA95CC51">
    <w:name w:val="FEF80C30F25F430684E84B5BDCA95CC51"/>
    <w:rsid w:val="00A44AB4"/>
    <w:rPr>
      <w:lang w:val="en-US" w:eastAsia="en-US"/>
    </w:rPr>
  </w:style>
  <w:style w:type="paragraph" w:customStyle="1" w:styleId="CD126570795D4F1E93C9543E041323B7">
    <w:name w:val="CD126570795D4F1E93C9543E041323B7"/>
    <w:rsid w:val="00A44AB4"/>
    <w:rPr>
      <w:lang w:val="en-US" w:eastAsia="en-US"/>
    </w:rPr>
  </w:style>
  <w:style w:type="paragraph" w:customStyle="1" w:styleId="6D7A09BB84C841DF8D2EB06B41F2C1A62">
    <w:name w:val="6D7A09BB84C841DF8D2EB06B41F2C1A62"/>
    <w:rsid w:val="00A44AB4"/>
    <w:rPr>
      <w:lang w:val="en-US" w:eastAsia="en-US"/>
    </w:rPr>
  </w:style>
  <w:style w:type="paragraph" w:customStyle="1" w:styleId="FEF80C30F25F430684E84B5BDCA95CC52">
    <w:name w:val="FEF80C30F25F430684E84B5BDCA95CC52"/>
    <w:rsid w:val="00A44AB4"/>
    <w:rPr>
      <w:lang w:val="en-US" w:eastAsia="en-US"/>
    </w:rPr>
  </w:style>
  <w:style w:type="paragraph" w:customStyle="1" w:styleId="6D7A09BB84C841DF8D2EB06B41F2C1A63">
    <w:name w:val="6D7A09BB84C841DF8D2EB06B41F2C1A63"/>
    <w:rsid w:val="00A44AB4"/>
    <w:rPr>
      <w:lang w:val="en-US" w:eastAsia="en-US"/>
    </w:rPr>
  </w:style>
  <w:style w:type="paragraph" w:customStyle="1" w:styleId="FEF80C30F25F430684E84B5BDCA95CC53">
    <w:name w:val="FEF80C30F25F430684E84B5BDCA95CC53"/>
    <w:rsid w:val="00A44AB4"/>
    <w:rPr>
      <w:lang w:val="en-US" w:eastAsia="en-US"/>
    </w:rPr>
  </w:style>
  <w:style w:type="paragraph" w:customStyle="1" w:styleId="6D7A09BB84C841DF8D2EB06B41F2C1A64">
    <w:name w:val="6D7A09BB84C841DF8D2EB06B41F2C1A64"/>
    <w:rsid w:val="00A44AB4"/>
    <w:rPr>
      <w:lang w:val="en-US" w:eastAsia="en-US"/>
    </w:rPr>
  </w:style>
  <w:style w:type="paragraph" w:customStyle="1" w:styleId="FEF80C30F25F430684E84B5BDCA95CC54">
    <w:name w:val="FEF80C30F25F430684E84B5BDCA95CC54"/>
    <w:rsid w:val="00A44AB4"/>
    <w:rPr>
      <w:lang w:val="en-US" w:eastAsia="en-US"/>
    </w:rPr>
  </w:style>
  <w:style w:type="paragraph" w:customStyle="1" w:styleId="6D7A09BB84C841DF8D2EB06B41F2C1A65">
    <w:name w:val="6D7A09BB84C841DF8D2EB06B41F2C1A65"/>
    <w:rsid w:val="00A44AB4"/>
    <w:rPr>
      <w:lang w:val="en-US" w:eastAsia="en-US"/>
    </w:rPr>
  </w:style>
  <w:style w:type="paragraph" w:customStyle="1" w:styleId="FEF80C30F25F430684E84B5BDCA95CC55">
    <w:name w:val="FEF80C30F25F430684E84B5BDCA95CC55"/>
    <w:rsid w:val="00A44AB4"/>
    <w:rPr>
      <w:lang w:val="en-US" w:eastAsia="en-US"/>
    </w:rPr>
  </w:style>
  <w:style w:type="paragraph" w:customStyle="1" w:styleId="6D7A09BB84C841DF8D2EB06B41F2C1A66">
    <w:name w:val="6D7A09BB84C841DF8D2EB06B41F2C1A66"/>
    <w:rsid w:val="005863C7"/>
    <w:rPr>
      <w:lang w:val="en-US" w:eastAsia="en-US"/>
    </w:rPr>
  </w:style>
  <w:style w:type="paragraph" w:customStyle="1" w:styleId="FEF80C30F25F430684E84B5BDCA95CC56">
    <w:name w:val="FEF80C30F25F430684E84B5BDCA95CC56"/>
    <w:rsid w:val="005863C7"/>
    <w:rPr>
      <w:lang w:val="en-US" w:eastAsia="en-US"/>
    </w:rPr>
  </w:style>
  <w:style w:type="paragraph" w:customStyle="1" w:styleId="6D7A09BB84C841DF8D2EB06B41F2C1A67">
    <w:name w:val="6D7A09BB84C841DF8D2EB06B41F2C1A67"/>
    <w:rsid w:val="006D75D6"/>
    <w:rPr>
      <w:lang w:val="en-US" w:eastAsia="en-US"/>
    </w:rPr>
  </w:style>
  <w:style w:type="paragraph" w:customStyle="1" w:styleId="FEF80C30F25F430684E84B5BDCA95CC57">
    <w:name w:val="FEF80C30F25F430684E84B5BDCA95CC57"/>
    <w:rsid w:val="006D75D6"/>
    <w:rPr>
      <w:lang w:val="en-US" w:eastAsia="en-US"/>
    </w:rPr>
  </w:style>
  <w:style w:type="paragraph" w:customStyle="1" w:styleId="6D7A09BB84C841DF8D2EB06B41F2C1A68">
    <w:name w:val="6D7A09BB84C841DF8D2EB06B41F2C1A68"/>
    <w:rsid w:val="006D75D6"/>
    <w:rPr>
      <w:lang w:val="en-US" w:eastAsia="en-US"/>
    </w:rPr>
  </w:style>
  <w:style w:type="paragraph" w:customStyle="1" w:styleId="FEF80C30F25F430684E84B5BDCA95CC58">
    <w:name w:val="FEF80C30F25F430684E84B5BDCA95CC58"/>
    <w:rsid w:val="006D75D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MPSG">
      <a:dk1>
        <a:sysClr val="windowText" lastClr="000000"/>
      </a:dk1>
      <a:lt1>
        <a:sysClr val="window" lastClr="FFFFFF"/>
      </a:lt1>
      <a:dk2>
        <a:srgbClr val="1F497D"/>
      </a:dk2>
      <a:lt2>
        <a:srgbClr val="EEECE1"/>
      </a:lt2>
      <a:accent1>
        <a:srgbClr val="76923C"/>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9A96C-F9CF-4F30-90E8-0C6569F94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Mohr, Ramona</dc:creator>
  <cp:lastModifiedBy>Mohr, Ramona</cp:lastModifiedBy>
  <cp:revision>2</cp:revision>
  <cp:lastPrinted>2018-02-28T16:19:00Z</cp:lastPrinted>
  <dcterms:created xsi:type="dcterms:W3CDTF">2018-03-09T01:08:00Z</dcterms:created>
  <dcterms:modified xsi:type="dcterms:W3CDTF">2018-03-09T01:08:00Z</dcterms:modified>
</cp:coreProperties>
</file>